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DD87" w14:textId="77777777" w:rsidR="00D375B9" w:rsidRDefault="00D375B9" w:rsidP="00D375B9">
      <w:pPr>
        <w:jc w:val="center"/>
        <w:outlineLvl w:val="0"/>
        <w:rPr>
          <w:b/>
          <w:sz w:val="24"/>
          <w:szCs w:val="24"/>
        </w:rPr>
      </w:pPr>
      <w:r>
        <w:rPr>
          <w:noProof/>
        </w:rPr>
        <w:drawing>
          <wp:inline distT="0" distB="0" distL="0" distR="0" wp14:anchorId="506B15D1" wp14:editId="3472256D">
            <wp:extent cx="981075" cy="938530"/>
            <wp:effectExtent l="0" t="0" r="952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0">
                      <a:extLst>
                        <a:ext uri="{28A0092B-C50C-407E-A947-70E740481C1C}">
                          <a14:useLocalDpi xmlns:a14="http://schemas.microsoft.com/office/drawing/2010/main" val="0"/>
                        </a:ext>
                      </a:extLst>
                    </a:blip>
                    <a:stretch>
                      <a:fillRect/>
                    </a:stretch>
                  </pic:blipFill>
                  <pic:spPr>
                    <a:xfrm>
                      <a:off x="0" y="0"/>
                      <a:ext cx="981075" cy="938530"/>
                    </a:xfrm>
                    <a:prstGeom prst="rect">
                      <a:avLst/>
                    </a:prstGeom>
                  </pic:spPr>
                </pic:pic>
              </a:graphicData>
            </a:graphic>
          </wp:inline>
        </w:drawing>
      </w:r>
    </w:p>
    <w:p w14:paraId="7A08D9C3" w14:textId="77777777" w:rsidR="006A52B8" w:rsidRDefault="006A52B8" w:rsidP="625F7825">
      <w:pPr>
        <w:jc w:val="center"/>
        <w:outlineLvl w:val="0"/>
        <w:rPr>
          <w:rFonts w:eastAsia="STZhongsong"/>
          <w:b/>
          <w:bCs/>
          <w:sz w:val="32"/>
          <w:szCs w:val="32"/>
        </w:rPr>
      </w:pPr>
      <w:r w:rsidRPr="625F7825">
        <w:rPr>
          <w:rFonts w:eastAsia="STZhongsong"/>
          <w:b/>
          <w:bCs/>
          <w:sz w:val="32"/>
          <w:szCs w:val="32"/>
        </w:rPr>
        <w:t>CCICED Chief Advisors and Secretariat Joint Working Meeting  </w:t>
      </w:r>
    </w:p>
    <w:p w14:paraId="4E5860DD" w14:textId="4E2B0349" w:rsidR="00D375B9" w:rsidRPr="00D375B9" w:rsidRDefault="00D375B9" w:rsidP="625F7825">
      <w:pPr>
        <w:jc w:val="center"/>
        <w:outlineLvl w:val="0"/>
        <w:rPr>
          <w:rFonts w:eastAsia="STZhongsong"/>
          <w:b/>
          <w:bCs/>
          <w:sz w:val="32"/>
          <w:szCs w:val="32"/>
        </w:rPr>
      </w:pPr>
      <w:r w:rsidRPr="625F7825">
        <w:rPr>
          <w:rFonts w:eastAsia="STZhongsong"/>
          <w:b/>
          <w:bCs/>
          <w:sz w:val="32"/>
          <w:szCs w:val="32"/>
        </w:rPr>
        <w:t>(2021 Q</w:t>
      </w:r>
      <w:r w:rsidR="003669B2">
        <w:rPr>
          <w:rFonts w:eastAsia="STZhongsong"/>
          <w:b/>
          <w:bCs/>
          <w:sz w:val="32"/>
          <w:szCs w:val="32"/>
        </w:rPr>
        <w:t>2</w:t>
      </w:r>
      <w:r w:rsidRPr="625F7825">
        <w:rPr>
          <w:rFonts w:eastAsia="STZhongsong"/>
          <w:b/>
          <w:bCs/>
          <w:sz w:val="32"/>
          <w:szCs w:val="32"/>
        </w:rPr>
        <w:t>)</w:t>
      </w:r>
    </w:p>
    <w:p w14:paraId="3B69F3F7" w14:textId="5054BDDF" w:rsidR="00D375B9" w:rsidRDefault="003669B2" w:rsidP="006F0072">
      <w:pPr>
        <w:spacing w:line="240" w:lineRule="auto"/>
        <w:jc w:val="center"/>
        <w:rPr>
          <w:sz w:val="24"/>
          <w:szCs w:val="24"/>
        </w:rPr>
      </w:pPr>
      <w:r>
        <w:rPr>
          <w:b/>
          <w:bCs/>
          <w:sz w:val="24"/>
          <w:szCs w:val="24"/>
        </w:rPr>
        <w:t>May</w:t>
      </w:r>
      <w:r w:rsidR="00D375B9">
        <w:rPr>
          <w:b/>
          <w:bCs/>
          <w:sz w:val="24"/>
          <w:szCs w:val="24"/>
        </w:rPr>
        <w:t xml:space="preserve"> </w:t>
      </w:r>
      <w:r>
        <w:rPr>
          <w:b/>
          <w:bCs/>
          <w:sz w:val="24"/>
          <w:szCs w:val="24"/>
        </w:rPr>
        <w:t>20</w:t>
      </w:r>
      <w:r w:rsidR="00D375B9">
        <w:rPr>
          <w:b/>
          <w:bCs/>
          <w:sz w:val="24"/>
          <w:szCs w:val="24"/>
        </w:rPr>
        <w:t>, 202</w:t>
      </w:r>
      <w:r w:rsidR="00D375B9">
        <w:rPr>
          <w:rFonts w:hint="eastAsia"/>
          <w:b/>
          <w:bCs/>
          <w:sz w:val="24"/>
          <w:szCs w:val="24"/>
        </w:rPr>
        <w:t>1</w:t>
      </w:r>
    </w:p>
    <w:p w14:paraId="5F55BF92" w14:textId="77777777" w:rsidR="0004616A" w:rsidRPr="003E5B8A" w:rsidRDefault="0004616A" w:rsidP="00D375B9">
      <w:pPr>
        <w:jc w:val="center"/>
        <w:rPr>
          <w:sz w:val="24"/>
          <w:szCs w:val="24"/>
        </w:rPr>
      </w:pPr>
    </w:p>
    <w:p w14:paraId="4C3EBE8D" w14:textId="4D1A4886" w:rsidR="0004616A" w:rsidRDefault="00D375B9" w:rsidP="009B4455">
      <w:pPr>
        <w:jc w:val="both"/>
        <w:rPr>
          <w:rFonts w:cstheme="minorHAnsi"/>
        </w:rPr>
      </w:pPr>
      <w:r w:rsidRPr="00A74A83">
        <w:rPr>
          <w:rFonts w:cstheme="minorHAnsi"/>
        </w:rPr>
        <w:t xml:space="preserve">The CCICED Chief Advisors and Secretariat Joint Working Meeting was held </w:t>
      </w:r>
      <w:r w:rsidR="00637824">
        <w:rPr>
          <w:rFonts w:cstheme="minorHAnsi"/>
        </w:rPr>
        <w:t xml:space="preserve">virtually </w:t>
      </w:r>
      <w:r w:rsidRPr="00A74A83">
        <w:rPr>
          <w:rFonts w:cstheme="minorHAnsi"/>
        </w:rPr>
        <w:t xml:space="preserve">on </w:t>
      </w:r>
      <w:r w:rsidR="003669B2">
        <w:rPr>
          <w:rFonts w:cstheme="minorHAnsi"/>
        </w:rPr>
        <w:t>May 20</w:t>
      </w:r>
      <w:r w:rsidRPr="00A74A83">
        <w:rPr>
          <w:rFonts w:cstheme="minorHAnsi"/>
        </w:rPr>
        <w:t xml:space="preserve">, 2021. The objective of the </w:t>
      </w:r>
      <w:r w:rsidR="00D032A2" w:rsidRPr="00A74A83">
        <w:rPr>
          <w:rFonts w:cstheme="minorHAnsi"/>
        </w:rPr>
        <w:t xml:space="preserve">Joint Working Meeting </w:t>
      </w:r>
      <w:r w:rsidR="00381685">
        <w:rPr>
          <w:rFonts w:cstheme="minorHAnsi"/>
        </w:rPr>
        <w:t xml:space="preserve">was for </w:t>
      </w:r>
      <w:r w:rsidR="00685EBC">
        <w:rPr>
          <w:rFonts w:cstheme="minorHAnsi"/>
        </w:rPr>
        <w:t>Special Policy Studies (SPS)</w:t>
      </w:r>
      <w:r w:rsidR="00893272">
        <w:rPr>
          <w:rFonts w:cstheme="minorHAnsi"/>
        </w:rPr>
        <w:t xml:space="preserve"> teams</w:t>
      </w:r>
      <w:r w:rsidR="00381685">
        <w:rPr>
          <w:rFonts w:cstheme="minorHAnsi"/>
        </w:rPr>
        <w:t xml:space="preserve"> to report </w:t>
      </w:r>
      <w:r w:rsidRPr="00A74A83">
        <w:rPr>
          <w:rFonts w:cstheme="minorHAnsi"/>
        </w:rPr>
        <w:t xml:space="preserve">on </w:t>
      </w:r>
      <w:r w:rsidR="00893272">
        <w:rPr>
          <w:rFonts w:cstheme="minorHAnsi"/>
        </w:rPr>
        <w:t>their</w:t>
      </w:r>
      <w:r w:rsidRPr="00A74A83">
        <w:rPr>
          <w:rFonts w:cstheme="minorHAnsi"/>
        </w:rPr>
        <w:t xml:space="preserve"> recent work progress </w:t>
      </w:r>
      <w:r w:rsidR="00893272">
        <w:rPr>
          <w:rFonts w:cstheme="minorHAnsi"/>
        </w:rPr>
        <w:t>so the Secretariat and Chief Advisors can adjust</w:t>
      </w:r>
      <w:r w:rsidR="00FE0741">
        <w:rPr>
          <w:rFonts w:cstheme="minorHAnsi"/>
        </w:rPr>
        <w:t xml:space="preserve"> the</w:t>
      </w:r>
      <w:r w:rsidRPr="00A74A83">
        <w:rPr>
          <w:rFonts w:cstheme="minorHAnsi"/>
        </w:rPr>
        <w:t xml:space="preserve"> timeline</w:t>
      </w:r>
      <w:r w:rsidR="003669B2">
        <w:rPr>
          <w:rFonts w:cstheme="minorHAnsi"/>
        </w:rPr>
        <w:t xml:space="preserve"> of</w:t>
      </w:r>
      <w:r w:rsidRPr="00A74A83">
        <w:rPr>
          <w:rFonts w:cstheme="minorHAnsi"/>
        </w:rPr>
        <w:t xml:space="preserve"> C</w:t>
      </w:r>
      <w:r w:rsidR="003669B2">
        <w:rPr>
          <w:rFonts w:cstheme="minorHAnsi"/>
        </w:rPr>
        <w:t>CICED</w:t>
      </w:r>
      <w:r w:rsidR="00893272">
        <w:rPr>
          <w:rFonts w:cstheme="minorHAnsi"/>
        </w:rPr>
        <w:t>’s work accordingly</w:t>
      </w:r>
      <w:r w:rsidRPr="00A74A83">
        <w:rPr>
          <w:rFonts w:cstheme="minorHAnsi"/>
        </w:rPr>
        <w:t xml:space="preserve">. The working meeting was attended by more than 100 </w:t>
      </w:r>
      <w:r w:rsidR="000A22D8">
        <w:rPr>
          <w:rFonts w:cstheme="minorHAnsi"/>
        </w:rPr>
        <w:t>representatives</w:t>
      </w:r>
      <w:r w:rsidRPr="00A74A83">
        <w:rPr>
          <w:rFonts w:cstheme="minorHAnsi"/>
        </w:rPr>
        <w:t xml:space="preserve"> from the CCICED community, including</w:t>
      </w:r>
      <w:r w:rsidR="00685EBC" w:rsidRPr="00685EBC">
        <w:rPr>
          <w:rFonts w:cstheme="minorHAnsi"/>
        </w:rPr>
        <w:t xml:space="preserve"> </w:t>
      </w:r>
      <w:r w:rsidR="00685EBC">
        <w:rPr>
          <w:rFonts w:cstheme="minorHAnsi"/>
        </w:rPr>
        <w:t>Chief Advisors and their support teams, M</w:t>
      </w:r>
      <w:r w:rsidR="00685EBC" w:rsidRPr="00A74A83">
        <w:rPr>
          <w:rFonts w:cstheme="minorHAnsi"/>
        </w:rPr>
        <w:t xml:space="preserve">embers, </w:t>
      </w:r>
      <w:r w:rsidR="00685EBC">
        <w:rPr>
          <w:rFonts w:cstheme="minorHAnsi"/>
        </w:rPr>
        <w:t>Special A</w:t>
      </w:r>
      <w:r w:rsidR="00685EBC" w:rsidRPr="00A74A83">
        <w:rPr>
          <w:rFonts w:cstheme="minorHAnsi"/>
        </w:rPr>
        <w:t>dvisors</w:t>
      </w:r>
      <w:r w:rsidR="00FE0741">
        <w:rPr>
          <w:rFonts w:cstheme="minorHAnsi"/>
        </w:rPr>
        <w:t>,</w:t>
      </w:r>
      <w:r w:rsidRPr="00A74A83">
        <w:rPr>
          <w:rFonts w:cstheme="minorHAnsi"/>
        </w:rPr>
        <w:t xml:space="preserve"> </w:t>
      </w:r>
      <w:r w:rsidR="00685EBC">
        <w:rPr>
          <w:rFonts w:cstheme="minorHAnsi"/>
        </w:rPr>
        <w:t>SPS</w:t>
      </w:r>
      <w:r w:rsidR="009A23DA">
        <w:rPr>
          <w:rFonts w:cstheme="minorHAnsi"/>
        </w:rPr>
        <w:t xml:space="preserve"> team experts, </w:t>
      </w:r>
      <w:r w:rsidR="00A21C3A">
        <w:rPr>
          <w:rFonts w:cstheme="minorHAnsi"/>
        </w:rPr>
        <w:t xml:space="preserve">and </w:t>
      </w:r>
      <w:r w:rsidR="00FB2425">
        <w:rPr>
          <w:rFonts w:cstheme="minorHAnsi"/>
        </w:rPr>
        <w:t>p</w:t>
      </w:r>
      <w:r w:rsidRPr="00A74A83">
        <w:rPr>
          <w:rFonts w:cstheme="minorHAnsi"/>
        </w:rPr>
        <w:t xml:space="preserve">artnering organizations. </w:t>
      </w:r>
    </w:p>
    <w:p w14:paraId="3762DF9D" w14:textId="6D43D6A1" w:rsidR="003E5B8A" w:rsidRPr="003E5B8A" w:rsidRDefault="003E5B8A" w:rsidP="003E5B8A">
      <w:pPr>
        <w:rPr>
          <w:b/>
          <w:bCs/>
        </w:rPr>
      </w:pPr>
      <w:r w:rsidRPr="00237C43">
        <w:rPr>
          <w:rFonts w:cstheme="minorHAnsi"/>
          <w:b/>
          <w:bCs/>
          <w:sz w:val="24"/>
          <w:szCs w:val="24"/>
          <w:u w:val="single"/>
        </w:rPr>
        <w:t>Opening Remarks</w:t>
      </w:r>
      <w:r>
        <w:rPr>
          <w:rFonts w:cstheme="minorHAnsi"/>
          <w:b/>
          <w:bCs/>
        </w:rPr>
        <w:br/>
      </w:r>
      <w:r w:rsidRPr="00D375B9">
        <w:rPr>
          <w:b/>
          <w:bCs/>
        </w:rPr>
        <w:t xml:space="preserve">Moderated by Mr. </w:t>
      </w:r>
      <w:r w:rsidR="005D557D">
        <w:rPr>
          <w:b/>
          <w:bCs/>
        </w:rPr>
        <w:t xml:space="preserve">ZHANG </w:t>
      </w:r>
      <w:proofErr w:type="spellStart"/>
      <w:r w:rsidR="005D557D">
        <w:rPr>
          <w:b/>
          <w:bCs/>
        </w:rPr>
        <w:t>Huiyong</w:t>
      </w:r>
      <w:proofErr w:type="spellEnd"/>
      <w:r w:rsidRPr="00573B46">
        <w:rPr>
          <w:b/>
          <w:bCs/>
        </w:rPr>
        <w:t xml:space="preserve">, </w:t>
      </w:r>
      <w:r w:rsidR="005D557D" w:rsidRPr="00573B46">
        <w:rPr>
          <w:b/>
          <w:bCs/>
        </w:rPr>
        <w:t>Deputy Director</w:t>
      </w:r>
      <w:r w:rsidRPr="00D375B9">
        <w:rPr>
          <w:b/>
          <w:bCs/>
        </w:rPr>
        <w:t>, CCICED</w:t>
      </w:r>
      <w:r w:rsidR="005D557D">
        <w:rPr>
          <w:b/>
          <w:bCs/>
        </w:rPr>
        <w:t xml:space="preserve"> Secretariat </w:t>
      </w:r>
    </w:p>
    <w:p w14:paraId="1A569B61" w14:textId="4C4DEA0F" w:rsidR="00573B46" w:rsidRDefault="00BD3B80" w:rsidP="00573B46">
      <w:pPr>
        <w:jc w:val="both"/>
        <w:rPr>
          <w:rFonts w:cstheme="minorHAnsi"/>
        </w:rPr>
      </w:pPr>
      <w:r>
        <w:rPr>
          <w:rFonts w:cstheme="minorHAnsi"/>
          <w:b/>
          <w:bCs/>
        </w:rPr>
        <w:t>Professor</w:t>
      </w:r>
      <w:r w:rsidR="00A74A83" w:rsidRPr="00A74A83">
        <w:rPr>
          <w:rFonts w:cstheme="minorHAnsi"/>
          <w:b/>
          <w:bCs/>
        </w:rPr>
        <w:t xml:space="preserve"> LIU Shijin, </w:t>
      </w:r>
      <w:r w:rsidR="00A74A83" w:rsidRPr="00D7547B">
        <w:rPr>
          <w:rFonts w:cstheme="minorHAnsi"/>
        </w:rPr>
        <w:t>Chinese Chief Advisor, CCICED</w:t>
      </w:r>
      <w:r w:rsidR="00D7547B" w:rsidRPr="00D7547B">
        <w:rPr>
          <w:rFonts w:cstheme="minorHAnsi"/>
        </w:rPr>
        <w:t>, delivered the opening</w:t>
      </w:r>
      <w:r w:rsidR="00D7547B">
        <w:rPr>
          <w:rFonts w:cstheme="minorHAnsi"/>
          <w:b/>
          <w:bCs/>
        </w:rPr>
        <w:t xml:space="preserve"> </w:t>
      </w:r>
      <w:r w:rsidR="00D7547B">
        <w:rPr>
          <w:rFonts w:cstheme="minorHAnsi"/>
        </w:rPr>
        <w:t xml:space="preserve">remarks </w:t>
      </w:r>
      <w:r w:rsidR="00573B46">
        <w:rPr>
          <w:rFonts w:cstheme="minorHAnsi"/>
        </w:rPr>
        <w:t>by noting the e</w:t>
      </w:r>
      <w:r w:rsidR="005D557D" w:rsidRPr="00573B46">
        <w:rPr>
          <w:rFonts w:cstheme="minorHAnsi"/>
        </w:rPr>
        <w:t xml:space="preserve">xponential growth in </w:t>
      </w:r>
      <w:r w:rsidR="00573B46">
        <w:rPr>
          <w:rFonts w:cstheme="minorHAnsi"/>
        </w:rPr>
        <w:t xml:space="preserve">both Chinese and </w:t>
      </w:r>
      <w:r w:rsidR="005D557D" w:rsidRPr="00573B46">
        <w:rPr>
          <w:rFonts w:cstheme="minorHAnsi"/>
        </w:rPr>
        <w:t xml:space="preserve">global interest in </w:t>
      </w:r>
      <w:r w:rsidR="00FD7EF9">
        <w:rPr>
          <w:rFonts w:cstheme="minorHAnsi"/>
        </w:rPr>
        <w:t>cutting</w:t>
      </w:r>
      <w:r w:rsidR="00573B46">
        <w:rPr>
          <w:rFonts w:cstheme="minorHAnsi"/>
        </w:rPr>
        <w:t xml:space="preserve"> carbon emissions</w:t>
      </w:r>
      <w:r w:rsidR="005D557D" w:rsidRPr="00573B46">
        <w:rPr>
          <w:rFonts w:cstheme="minorHAnsi"/>
        </w:rPr>
        <w:t xml:space="preserve">, </w:t>
      </w:r>
      <w:r w:rsidR="00573B46">
        <w:rPr>
          <w:rFonts w:cstheme="minorHAnsi"/>
        </w:rPr>
        <w:t xml:space="preserve">as marked by the recent 2030 and 2060 commitments from President Xi. From an economic perspective, he emphasized the need to utilize </w:t>
      </w:r>
      <w:r w:rsidR="00FE0741">
        <w:rPr>
          <w:rFonts w:cstheme="minorHAnsi"/>
        </w:rPr>
        <w:t xml:space="preserve">this </w:t>
      </w:r>
      <w:r w:rsidR="00FD7EF9">
        <w:rPr>
          <w:rFonts w:cstheme="minorHAnsi"/>
        </w:rPr>
        <w:t xml:space="preserve">rising </w:t>
      </w:r>
      <w:r w:rsidR="00573B46">
        <w:rPr>
          <w:rFonts w:cstheme="minorHAnsi"/>
        </w:rPr>
        <w:t xml:space="preserve">interest to identify meaningful ways to connect carbon with </w:t>
      </w:r>
      <w:r w:rsidR="00FE0741">
        <w:rPr>
          <w:rFonts w:cstheme="minorHAnsi"/>
        </w:rPr>
        <w:t xml:space="preserve">a </w:t>
      </w:r>
      <w:r w:rsidR="00573B46">
        <w:rPr>
          <w:rFonts w:cstheme="minorHAnsi"/>
        </w:rPr>
        <w:t xml:space="preserve">green transition. </w:t>
      </w:r>
      <w:r w:rsidR="00CA7BA7">
        <w:rPr>
          <w:rFonts w:cstheme="minorHAnsi"/>
        </w:rPr>
        <w:t>To stay on track with the 2030 and 2060 commitment timeline, he pointed to the micro-foundation framework of sustainable green transitions as an important pathway to reach China’s carbon targets. With green recovery and transition at the top of the national agenda, Professor LIU also noted the challenges f</w:t>
      </w:r>
      <w:r w:rsidR="00FE0741">
        <w:rPr>
          <w:rFonts w:cstheme="minorHAnsi"/>
        </w:rPr>
        <w:t>or</w:t>
      </w:r>
      <w:r w:rsidR="00CA7BA7">
        <w:rPr>
          <w:rFonts w:cstheme="minorHAnsi"/>
        </w:rPr>
        <w:t xml:space="preserve"> coal-dependent industries that would require holistic transitional strategies that take all stakeholders into consideration. </w:t>
      </w:r>
    </w:p>
    <w:p w14:paraId="6624AFEA" w14:textId="17C49AF3" w:rsidR="00A74A83" w:rsidRDefault="00A74A83" w:rsidP="00E62ED4">
      <w:pPr>
        <w:pStyle w:val="ListParagraph1"/>
        <w:tabs>
          <w:tab w:val="left" w:pos="179"/>
        </w:tabs>
        <w:spacing w:line="240" w:lineRule="auto"/>
        <w:ind w:left="0" w:firstLineChars="0" w:firstLine="0"/>
        <w:rPr>
          <w:rFonts w:asciiTheme="minorHAnsi" w:eastAsia="仿宋" w:hAnsiTheme="minorHAnsi" w:cstheme="minorHAnsi"/>
          <w:sz w:val="22"/>
          <w:szCs w:val="22"/>
        </w:rPr>
      </w:pPr>
      <w:bookmarkStart w:id="0" w:name="_Hlk73350371"/>
      <w:r w:rsidRPr="00A74A83">
        <w:rPr>
          <w:rFonts w:asciiTheme="minorHAnsi" w:eastAsia="仿宋" w:hAnsiTheme="minorHAnsi" w:cstheme="minorHAnsi"/>
          <w:b/>
          <w:bCs/>
          <w:sz w:val="22"/>
          <w:szCs w:val="22"/>
        </w:rPr>
        <w:t>Mr. Scott Vaughan</w:t>
      </w:r>
      <w:r w:rsidRPr="002071D3">
        <w:rPr>
          <w:rFonts w:asciiTheme="minorHAnsi" w:eastAsia="仿宋" w:hAnsiTheme="minorHAnsi" w:cstheme="minorHAnsi"/>
          <w:sz w:val="22"/>
          <w:szCs w:val="22"/>
        </w:rPr>
        <w:t>, International Chief Advisor, CCICED</w:t>
      </w:r>
      <w:r w:rsidR="002071D3">
        <w:rPr>
          <w:rFonts w:asciiTheme="minorHAnsi" w:eastAsia="仿宋" w:hAnsiTheme="minorHAnsi" w:cstheme="minorHAnsi"/>
          <w:sz w:val="22"/>
          <w:szCs w:val="22"/>
        </w:rPr>
        <w:t xml:space="preserve">, </w:t>
      </w:r>
      <w:r w:rsidR="00CA7BA7">
        <w:rPr>
          <w:rFonts w:asciiTheme="minorHAnsi" w:eastAsia="仿宋" w:hAnsiTheme="minorHAnsi" w:cstheme="minorHAnsi"/>
          <w:sz w:val="22"/>
          <w:szCs w:val="22"/>
        </w:rPr>
        <w:t>highlighted the importance of CCICED</w:t>
      </w:r>
      <w:r w:rsidR="00FE0741">
        <w:rPr>
          <w:rFonts w:asciiTheme="minorHAnsi" w:eastAsia="仿宋" w:hAnsiTheme="minorHAnsi" w:cstheme="minorHAnsi"/>
          <w:sz w:val="22"/>
          <w:szCs w:val="22"/>
        </w:rPr>
        <w:t>’s</w:t>
      </w:r>
      <w:r w:rsidR="00CA7BA7">
        <w:rPr>
          <w:rFonts w:asciiTheme="minorHAnsi" w:eastAsia="仿宋" w:hAnsiTheme="minorHAnsi" w:cstheme="minorHAnsi"/>
          <w:sz w:val="22"/>
          <w:szCs w:val="22"/>
        </w:rPr>
        <w:t xml:space="preserve"> research to support China’s carbon commitments. He further noted the accelerated </w:t>
      </w:r>
      <w:r w:rsidR="00673AE1">
        <w:rPr>
          <w:rFonts w:asciiTheme="minorHAnsi" w:eastAsia="仿宋" w:hAnsiTheme="minorHAnsi" w:cstheme="minorHAnsi"/>
          <w:sz w:val="22"/>
          <w:szCs w:val="22"/>
        </w:rPr>
        <w:t xml:space="preserve">joint </w:t>
      </w:r>
      <w:r w:rsidR="00CA7BA7">
        <w:rPr>
          <w:rFonts w:asciiTheme="minorHAnsi" w:eastAsia="仿宋" w:hAnsiTheme="minorHAnsi" w:cstheme="minorHAnsi"/>
          <w:sz w:val="22"/>
          <w:szCs w:val="22"/>
        </w:rPr>
        <w:t>action amongst governments, market</w:t>
      </w:r>
      <w:r w:rsidR="00673AE1">
        <w:rPr>
          <w:rFonts w:asciiTheme="minorHAnsi" w:eastAsia="仿宋" w:hAnsiTheme="minorHAnsi" w:cstheme="minorHAnsi"/>
          <w:sz w:val="22"/>
          <w:szCs w:val="22"/>
        </w:rPr>
        <w:t>s</w:t>
      </w:r>
      <w:r w:rsidR="00FE0741">
        <w:rPr>
          <w:rFonts w:asciiTheme="minorHAnsi" w:eastAsia="仿宋" w:hAnsiTheme="minorHAnsi" w:cstheme="minorHAnsi"/>
          <w:sz w:val="22"/>
          <w:szCs w:val="22"/>
        </w:rPr>
        <w:t>,</w:t>
      </w:r>
      <w:r w:rsidR="00673AE1">
        <w:rPr>
          <w:rFonts w:asciiTheme="minorHAnsi" w:eastAsia="仿宋" w:hAnsiTheme="minorHAnsi" w:cstheme="minorHAnsi"/>
          <w:sz w:val="22"/>
          <w:szCs w:val="22"/>
        </w:rPr>
        <w:t xml:space="preserve"> and communities </w:t>
      </w:r>
      <w:r w:rsidR="00FE0741">
        <w:rPr>
          <w:rFonts w:asciiTheme="minorHAnsi" w:eastAsia="仿宋" w:hAnsiTheme="minorHAnsi" w:cstheme="minorHAnsi"/>
          <w:sz w:val="22"/>
          <w:szCs w:val="22"/>
        </w:rPr>
        <w:t xml:space="preserve">to </w:t>
      </w:r>
      <w:r w:rsidR="00673AE1">
        <w:rPr>
          <w:rFonts w:asciiTheme="minorHAnsi" w:eastAsia="仿宋" w:hAnsiTheme="minorHAnsi" w:cstheme="minorHAnsi"/>
          <w:sz w:val="22"/>
          <w:szCs w:val="22"/>
        </w:rPr>
        <w:t>reduc</w:t>
      </w:r>
      <w:r w:rsidR="00FE0741">
        <w:rPr>
          <w:rFonts w:asciiTheme="minorHAnsi" w:eastAsia="仿宋" w:hAnsiTheme="minorHAnsi" w:cstheme="minorHAnsi"/>
          <w:sz w:val="22"/>
          <w:szCs w:val="22"/>
        </w:rPr>
        <w:t>e</w:t>
      </w:r>
      <w:r w:rsidR="00673AE1">
        <w:rPr>
          <w:rFonts w:asciiTheme="minorHAnsi" w:eastAsia="仿宋" w:hAnsiTheme="minorHAnsi" w:cstheme="minorHAnsi"/>
          <w:sz w:val="22"/>
          <w:szCs w:val="22"/>
        </w:rPr>
        <w:t xml:space="preserve"> emissions, including</w:t>
      </w:r>
      <w:r w:rsidR="00FE0741">
        <w:rPr>
          <w:rFonts w:asciiTheme="minorHAnsi" w:eastAsia="仿宋" w:hAnsiTheme="minorHAnsi" w:cstheme="minorHAnsi"/>
          <w:sz w:val="22"/>
          <w:szCs w:val="22"/>
        </w:rPr>
        <w:t xml:space="preserve"> a</w:t>
      </w:r>
      <w:r w:rsidR="00673AE1">
        <w:rPr>
          <w:rFonts w:asciiTheme="minorHAnsi" w:eastAsia="仿宋" w:hAnsiTheme="minorHAnsi" w:cstheme="minorHAnsi"/>
          <w:sz w:val="22"/>
          <w:szCs w:val="22"/>
        </w:rPr>
        <w:t xml:space="preserve"> recent report by the </w:t>
      </w:r>
      <w:hyperlink r:id="rId11" w:history="1">
        <w:r w:rsidR="00673AE1" w:rsidRPr="00673AE1">
          <w:rPr>
            <w:rStyle w:val="Hyperlink"/>
            <w:rFonts w:asciiTheme="minorHAnsi" w:eastAsia="仿宋" w:hAnsiTheme="minorHAnsi" w:cstheme="minorHAnsi"/>
            <w:sz w:val="22"/>
            <w:szCs w:val="22"/>
          </w:rPr>
          <w:t>International Energy Agency</w:t>
        </w:r>
      </w:hyperlink>
      <w:r w:rsidR="00673AE1">
        <w:rPr>
          <w:rFonts w:asciiTheme="minorHAnsi" w:eastAsia="仿宋" w:hAnsiTheme="minorHAnsi" w:cstheme="minorHAnsi"/>
          <w:sz w:val="22"/>
          <w:szCs w:val="22"/>
        </w:rPr>
        <w:t xml:space="preserve"> identifying 400 different steps to </w:t>
      </w:r>
      <w:r w:rsidR="00FE0741">
        <w:rPr>
          <w:rFonts w:asciiTheme="minorHAnsi" w:eastAsia="仿宋" w:hAnsiTheme="minorHAnsi" w:cstheme="minorHAnsi"/>
          <w:sz w:val="22"/>
          <w:szCs w:val="22"/>
        </w:rPr>
        <w:t>net-</w:t>
      </w:r>
      <w:r w:rsidR="00673AE1">
        <w:rPr>
          <w:rFonts w:asciiTheme="minorHAnsi" w:eastAsia="仿宋" w:hAnsiTheme="minorHAnsi" w:cstheme="minorHAnsi"/>
          <w:sz w:val="22"/>
          <w:szCs w:val="22"/>
        </w:rPr>
        <w:t xml:space="preserve">zero, as well as </w:t>
      </w:r>
      <w:hyperlink r:id="rId12" w:history="1">
        <w:r w:rsidR="00673AE1" w:rsidRPr="00673AE1">
          <w:rPr>
            <w:rStyle w:val="Hyperlink"/>
            <w:rFonts w:asciiTheme="minorHAnsi" w:eastAsia="仿宋" w:hAnsiTheme="minorHAnsi" w:cstheme="minorHAnsi"/>
            <w:sz w:val="22"/>
            <w:szCs w:val="22"/>
          </w:rPr>
          <w:t>roadmaps</w:t>
        </w:r>
      </w:hyperlink>
      <w:r w:rsidR="00673AE1">
        <w:rPr>
          <w:rFonts w:asciiTheme="minorHAnsi" w:eastAsia="仿宋" w:hAnsiTheme="minorHAnsi" w:cstheme="minorHAnsi"/>
          <w:sz w:val="22"/>
          <w:szCs w:val="22"/>
        </w:rPr>
        <w:t xml:space="preserve"> to net-zero</w:t>
      </w:r>
      <w:r w:rsidR="00FE0741">
        <w:rPr>
          <w:rFonts w:asciiTheme="minorHAnsi" w:eastAsia="仿宋" w:hAnsiTheme="minorHAnsi" w:cstheme="minorHAnsi"/>
          <w:sz w:val="22"/>
          <w:szCs w:val="22"/>
        </w:rPr>
        <w:t>.</w:t>
      </w:r>
      <w:r w:rsidR="00673AE1">
        <w:rPr>
          <w:rFonts w:asciiTheme="minorHAnsi" w:eastAsia="仿宋" w:hAnsiTheme="minorHAnsi" w:cstheme="minorHAnsi"/>
          <w:sz w:val="22"/>
          <w:szCs w:val="22"/>
        </w:rPr>
        <w:t xml:space="preserve"> </w:t>
      </w:r>
      <w:r w:rsidR="00FE0741">
        <w:rPr>
          <w:rFonts w:asciiTheme="minorHAnsi" w:eastAsia="仿宋" w:hAnsiTheme="minorHAnsi" w:cstheme="minorHAnsi"/>
          <w:sz w:val="22"/>
          <w:szCs w:val="22"/>
        </w:rPr>
        <w:t xml:space="preserve">This </w:t>
      </w:r>
      <w:r w:rsidR="00673AE1" w:rsidRPr="00673AE1">
        <w:rPr>
          <w:rFonts w:asciiTheme="minorHAnsi" w:eastAsia="仿宋" w:hAnsiTheme="minorHAnsi" w:cstheme="minorHAnsi"/>
          <w:sz w:val="22"/>
          <w:szCs w:val="22"/>
        </w:rPr>
        <w:t xml:space="preserve">underscores the need </w:t>
      </w:r>
      <w:r w:rsidR="00673AE1">
        <w:rPr>
          <w:rFonts w:asciiTheme="minorHAnsi" w:eastAsia="仿宋" w:hAnsiTheme="minorHAnsi" w:cstheme="minorHAnsi"/>
          <w:sz w:val="22"/>
          <w:szCs w:val="22"/>
        </w:rPr>
        <w:t xml:space="preserve">for </w:t>
      </w:r>
      <w:r w:rsidR="00673AE1" w:rsidRPr="00673AE1">
        <w:rPr>
          <w:rFonts w:asciiTheme="minorHAnsi" w:eastAsia="仿宋" w:hAnsiTheme="minorHAnsi" w:cstheme="minorHAnsi"/>
          <w:sz w:val="22"/>
          <w:szCs w:val="22"/>
        </w:rPr>
        <w:t xml:space="preserve">clear interim targets, robust monitoring approaches, </w:t>
      </w:r>
      <w:r w:rsidR="00FE0741">
        <w:rPr>
          <w:rFonts w:asciiTheme="minorHAnsi" w:eastAsia="仿宋" w:hAnsiTheme="minorHAnsi" w:cstheme="minorHAnsi"/>
          <w:sz w:val="22"/>
          <w:szCs w:val="22"/>
        </w:rPr>
        <w:t xml:space="preserve">and </w:t>
      </w:r>
      <w:r w:rsidR="00673AE1" w:rsidRPr="00673AE1">
        <w:rPr>
          <w:rFonts w:asciiTheme="minorHAnsi" w:eastAsia="仿宋" w:hAnsiTheme="minorHAnsi" w:cstheme="minorHAnsi"/>
          <w:sz w:val="22"/>
          <w:szCs w:val="22"/>
        </w:rPr>
        <w:t xml:space="preserve">multi-sector and multi-jurisdictional approaches that weave </w:t>
      </w:r>
      <w:r w:rsidR="00673AE1">
        <w:rPr>
          <w:rFonts w:asciiTheme="minorHAnsi" w:eastAsia="仿宋" w:hAnsiTheme="minorHAnsi" w:cstheme="minorHAnsi"/>
          <w:sz w:val="22"/>
          <w:szCs w:val="22"/>
        </w:rPr>
        <w:t>net-zero strategies</w:t>
      </w:r>
      <w:r w:rsidR="00673AE1" w:rsidRPr="00673AE1">
        <w:rPr>
          <w:rFonts w:asciiTheme="minorHAnsi" w:eastAsia="仿宋" w:hAnsiTheme="minorHAnsi" w:cstheme="minorHAnsi"/>
          <w:sz w:val="22"/>
          <w:szCs w:val="22"/>
        </w:rPr>
        <w:t xml:space="preserve"> with bottom-up, whole of society approaches</w:t>
      </w:r>
      <w:r w:rsidR="00673AE1">
        <w:rPr>
          <w:rFonts w:asciiTheme="minorHAnsi" w:eastAsia="仿宋" w:hAnsiTheme="minorHAnsi" w:cstheme="minorHAnsi"/>
          <w:sz w:val="22"/>
          <w:szCs w:val="22"/>
        </w:rPr>
        <w:t xml:space="preserve">. Mr. Vaughan </w:t>
      </w:r>
      <w:r w:rsidR="004A4DB4">
        <w:rPr>
          <w:rFonts w:asciiTheme="minorHAnsi" w:eastAsia="仿宋" w:hAnsiTheme="minorHAnsi" w:cstheme="minorHAnsi"/>
          <w:sz w:val="22"/>
          <w:szCs w:val="22"/>
        </w:rPr>
        <w:t xml:space="preserve">pointed to the governance challenge of identifying practical recommendations to ensure suggested actions proceed in a coherent and integrated manner. With green finance as a systematic driver for actions towards net-zero, Mr. Vaughan noted that a practical example of integrated policies currently attracting the interest of financial markets are </w:t>
      </w:r>
      <w:hyperlink r:id="rId13" w:history="1">
        <w:r w:rsidR="00FE0741">
          <w:rPr>
            <w:rStyle w:val="Hyperlink"/>
            <w:rFonts w:asciiTheme="minorHAnsi" w:eastAsia="仿宋" w:hAnsiTheme="minorHAnsi" w:cstheme="minorHAnsi"/>
            <w:sz w:val="22"/>
            <w:szCs w:val="22"/>
          </w:rPr>
          <w:t>n</w:t>
        </w:r>
        <w:r w:rsidR="004A4DB4" w:rsidRPr="004A4DB4">
          <w:rPr>
            <w:rStyle w:val="Hyperlink"/>
            <w:rFonts w:asciiTheme="minorHAnsi" w:eastAsia="仿宋" w:hAnsiTheme="minorHAnsi" w:cstheme="minorHAnsi"/>
            <w:sz w:val="22"/>
            <w:szCs w:val="22"/>
          </w:rPr>
          <w:t xml:space="preserve">ature-based </w:t>
        </w:r>
        <w:r w:rsidR="00FE0741">
          <w:rPr>
            <w:rStyle w:val="Hyperlink"/>
            <w:rFonts w:asciiTheme="minorHAnsi" w:eastAsia="仿宋" w:hAnsiTheme="minorHAnsi" w:cstheme="minorHAnsi"/>
            <w:sz w:val="22"/>
            <w:szCs w:val="22"/>
          </w:rPr>
          <w:t>s</w:t>
        </w:r>
        <w:r w:rsidR="004A4DB4" w:rsidRPr="004A4DB4">
          <w:rPr>
            <w:rStyle w:val="Hyperlink"/>
            <w:rFonts w:asciiTheme="minorHAnsi" w:eastAsia="仿宋" w:hAnsiTheme="minorHAnsi" w:cstheme="minorHAnsi"/>
            <w:sz w:val="22"/>
            <w:szCs w:val="22"/>
          </w:rPr>
          <w:t>olutions</w:t>
        </w:r>
      </w:hyperlink>
      <w:r w:rsidR="004717D4">
        <w:rPr>
          <w:rStyle w:val="Hyperlink"/>
          <w:rFonts w:asciiTheme="minorHAnsi" w:eastAsia="仿宋" w:hAnsiTheme="minorHAnsi" w:cstheme="minorHAnsi"/>
          <w:sz w:val="22"/>
          <w:szCs w:val="22"/>
        </w:rPr>
        <w:t xml:space="preserve"> (NBS)</w:t>
      </w:r>
      <w:r w:rsidR="004A4DB4">
        <w:rPr>
          <w:rFonts w:asciiTheme="minorHAnsi" w:eastAsia="仿宋" w:hAnsiTheme="minorHAnsi" w:cstheme="minorHAnsi"/>
          <w:sz w:val="22"/>
          <w:szCs w:val="22"/>
        </w:rPr>
        <w:t xml:space="preserve">. </w:t>
      </w:r>
      <w:r w:rsidR="00384FC3">
        <w:rPr>
          <w:rFonts w:asciiTheme="minorHAnsi" w:eastAsia="仿宋" w:hAnsiTheme="minorHAnsi" w:cstheme="minorHAnsi"/>
          <w:sz w:val="22"/>
          <w:szCs w:val="22"/>
        </w:rPr>
        <w:t xml:space="preserve">Currently Mr. Vaughan co-chairs the CCICED Nature-based Solution </w:t>
      </w:r>
      <w:r w:rsidR="004717D4">
        <w:rPr>
          <w:rFonts w:asciiTheme="minorHAnsi" w:eastAsia="仿宋" w:hAnsiTheme="minorHAnsi" w:cstheme="minorHAnsi"/>
          <w:sz w:val="22"/>
          <w:szCs w:val="22"/>
        </w:rPr>
        <w:t>S</w:t>
      </w:r>
      <w:r w:rsidR="00384FC3">
        <w:rPr>
          <w:rFonts w:asciiTheme="minorHAnsi" w:eastAsia="仿宋" w:hAnsiTheme="minorHAnsi" w:cstheme="minorHAnsi"/>
          <w:sz w:val="22"/>
          <w:szCs w:val="22"/>
        </w:rPr>
        <w:t xml:space="preserve">ub-working </w:t>
      </w:r>
      <w:r w:rsidR="004717D4">
        <w:rPr>
          <w:rFonts w:asciiTheme="minorHAnsi" w:eastAsia="仿宋" w:hAnsiTheme="minorHAnsi" w:cstheme="minorHAnsi"/>
          <w:sz w:val="22"/>
          <w:szCs w:val="22"/>
        </w:rPr>
        <w:t>G</w:t>
      </w:r>
      <w:r w:rsidR="00384FC3">
        <w:rPr>
          <w:rFonts w:asciiTheme="minorHAnsi" w:eastAsia="仿宋" w:hAnsiTheme="minorHAnsi" w:cstheme="minorHAnsi"/>
          <w:sz w:val="22"/>
          <w:szCs w:val="22"/>
        </w:rPr>
        <w:t>roup with Professor LIU, with the objective of developing a</w:t>
      </w:r>
      <w:r w:rsidR="004717D4">
        <w:rPr>
          <w:rFonts w:asciiTheme="minorHAnsi" w:eastAsia="仿宋" w:hAnsiTheme="minorHAnsi" w:cstheme="minorHAnsi"/>
          <w:sz w:val="22"/>
          <w:szCs w:val="22"/>
        </w:rPr>
        <w:t>n</w:t>
      </w:r>
      <w:r w:rsidR="00384FC3">
        <w:rPr>
          <w:rFonts w:asciiTheme="minorHAnsi" w:eastAsia="仿宋" w:hAnsiTheme="minorHAnsi" w:cstheme="minorHAnsi"/>
          <w:sz w:val="22"/>
          <w:szCs w:val="22"/>
        </w:rPr>
        <w:t xml:space="preserve"> NBS-related</w:t>
      </w:r>
      <w:r w:rsidR="00225690">
        <w:rPr>
          <w:rFonts w:asciiTheme="minorHAnsi" w:eastAsia="仿宋" w:hAnsiTheme="minorHAnsi" w:cstheme="minorHAnsi"/>
          <w:sz w:val="22"/>
          <w:szCs w:val="22"/>
        </w:rPr>
        <w:t xml:space="preserve"> SPS </w:t>
      </w:r>
      <w:r w:rsidR="00384FC3">
        <w:rPr>
          <w:rFonts w:asciiTheme="minorHAnsi" w:eastAsia="仿宋" w:hAnsiTheme="minorHAnsi" w:cstheme="minorHAnsi"/>
          <w:sz w:val="22"/>
          <w:szCs w:val="22"/>
        </w:rPr>
        <w:t xml:space="preserve">team for Phase VII.  </w:t>
      </w:r>
    </w:p>
    <w:bookmarkEnd w:id="0"/>
    <w:p w14:paraId="49FBCB89" w14:textId="2ED1C13F" w:rsidR="007A03DA" w:rsidRPr="00961AAD" w:rsidRDefault="00D92772" w:rsidP="00EF59E0">
      <w:pPr>
        <w:pStyle w:val="ListParagraph1"/>
        <w:tabs>
          <w:tab w:val="left" w:pos="179"/>
        </w:tabs>
        <w:spacing w:line="240" w:lineRule="auto"/>
        <w:ind w:left="0" w:firstLineChars="0" w:firstLine="0"/>
        <w:rPr>
          <w:rFonts w:asciiTheme="minorHAnsi" w:eastAsia="仿宋" w:hAnsiTheme="minorHAnsi" w:cstheme="minorHAnsi"/>
          <w:sz w:val="22"/>
          <w:szCs w:val="22"/>
        </w:rPr>
      </w:pPr>
      <w:r w:rsidRPr="00D92772">
        <w:rPr>
          <w:rFonts w:asciiTheme="minorHAnsi" w:eastAsia="仿宋" w:hAnsiTheme="minorHAnsi" w:cstheme="minorHAnsi"/>
          <w:b/>
          <w:bCs/>
          <w:sz w:val="22"/>
          <w:szCs w:val="22"/>
        </w:rPr>
        <w:t xml:space="preserve">Mr. GUO Jing, </w:t>
      </w:r>
      <w:r w:rsidRPr="00E62ED4">
        <w:rPr>
          <w:rFonts w:asciiTheme="minorHAnsi" w:eastAsia="仿宋" w:hAnsiTheme="minorHAnsi" w:cstheme="minorHAnsi"/>
          <w:sz w:val="22"/>
          <w:szCs w:val="22"/>
        </w:rPr>
        <w:t>Deputy Secretary General, CCICED</w:t>
      </w:r>
      <w:r w:rsidR="00D032A2">
        <w:rPr>
          <w:rFonts w:asciiTheme="minorHAnsi" w:eastAsia="仿宋" w:hAnsiTheme="minorHAnsi" w:cstheme="minorHAnsi"/>
          <w:sz w:val="22"/>
          <w:szCs w:val="22"/>
        </w:rPr>
        <w:t>;</w:t>
      </w:r>
      <w:r w:rsidR="000E6E1E">
        <w:rPr>
          <w:rFonts w:asciiTheme="minorHAnsi" w:eastAsia="仿宋" w:hAnsiTheme="minorHAnsi" w:cstheme="minorHAnsi"/>
          <w:sz w:val="22"/>
          <w:szCs w:val="22"/>
        </w:rPr>
        <w:t xml:space="preserve"> </w:t>
      </w:r>
      <w:r w:rsidRPr="00E62ED4">
        <w:rPr>
          <w:rFonts w:asciiTheme="minorHAnsi" w:eastAsia="仿宋" w:hAnsiTheme="minorHAnsi" w:cstheme="minorHAnsi"/>
          <w:sz w:val="22"/>
          <w:szCs w:val="22"/>
        </w:rPr>
        <w:t xml:space="preserve">Director General, International Cooperation </w:t>
      </w:r>
      <w:r w:rsidRPr="00E62ED4">
        <w:rPr>
          <w:rFonts w:asciiTheme="minorHAnsi" w:eastAsia="仿宋" w:hAnsiTheme="minorHAnsi" w:cstheme="minorHAnsi"/>
          <w:sz w:val="22"/>
          <w:szCs w:val="22"/>
        </w:rPr>
        <w:lastRenderedPageBreak/>
        <w:t>Department, MEE</w:t>
      </w:r>
      <w:r w:rsidR="00E62ED4">
        <w:rPr>
          <w:rFonts w:asciiTheme="minorHAnsi" w:eastAsia="仿宋" w:hAnsiTheme="minorHAnsi" w:cstheme="minorHAnsi"/>
          <w:sz w:val="22"/>
          <w:szCs w:val="22"/>
        </w:rPr>
        <w:t xml:space="preserve">, </w:t>
      </w:r>
      <w:r w:rsidR="0014794A">
        <w:rPr>
          <w:rFonts w:asciiTheme="minorHAnsi" w:eastAsia="仿宋" w:hAnsiTheme="minorHAnsi" w:cstheme="minorHAnsi"/>
          <w:sz w:val="22"/>
          <w:szCs w:val="22"/>
        </w:rPr>
        <w:t xml:space="preserve">underscored </w:t>
      </w:r>
      <w:r w:rsidR="00FD7EF9">
        <w:rPr>
          <w:rFonts w:asciiTheme="minorHAnsi" w:eastAsia="仿宋" w:hAnsiTheme="minorHAnsi" w:cstheme="minorHAnsi"/>
          <w:sz w:val="22"/>
          <w:szCs w:val="22"/>
        </w:rPr>
        <w:t>the impact of</w:t>
      </w:r>
      <w:r w:rsidR="0014794A">
        <w:rPr>
          <w:rFonts w:asciiTheme="minorHAnsi" w:eastAsia="仿宋" w:hAnsiTheme="minorHAnsi" w:cstheme="minorHAnsi"/>
          <w:sz w:val="22"/>
          <w:szCs w:val="22"/>
        </w:rPr>
        <w:t xml:space="preserve"> CCICED’s </w:t>
      </w:r>
      <w:r w:rsidR="00FD7EF9">
        <w:rPr>
          <w:rFonts w:asciiTheme="minorHAnsi" w:eastAsia="仿宋" w:hAnsiTheme="minorHAnsi" w:cstheme="minorHAnsi"/>
          <w:sz w:val="22"/>
          <w:szCs w:val="22"/>
        </w:rPr>
        <w:t>work that</w:t>
      </w:r>
      <w:r w:rsidR="0014794A">
        <w:rPr>
          <w:rFonts w:asciiTheme="minorHAnsi" w:eastAsia="仿宋" w:hAnsiTheme="minorHAnsi" w:cstheme="minorHAnsi"/>
          <w:sz w:val="22"/>
          <w:szCs w:val="22"/>
        </w:rPr>
        <w:t xml:space="preserve"> has directly contributed to China’s 2030</w:t>
      </w:r>
      <w:r w:rsidR="00685EBC">
        <w:rPr>
          <w:rFonts w:asciiTheme="minorHAnsi" w:eastAsia="仿宋" w:hAnsiTheme="minorHAnsi" w:cstheme="minorHAnsi"/>
          <w:sz w:val="22"/>
          <w:szCs w:val="22"/>
        </w:rPr>
        <w:t xml:space="preserve">-carbon-peaking </w:t>
      </w:r>
      <w:r w:rsidR="0014794A">
        <w:rPr>
          <w:rFonts w:asciiTheme="minorHAnsi" w:eastAsia="仿宋" w:hAnsiTheme="minorHAnsi" w:cstheme="minorHAnsi"/>
          <w:sz w:val="22"/>
          <w:szCs w:val="22"/>
        </w:rPr>
        <w:t>and 2060</w:t>
      </w:r>
      <w:r w:rsidR="00685EBC">
        <w:rPr>
          <w:rFonts w:asciiTheme="minorHAnsi" w:eastAsia="仿宋" w:hAnsiTheme="minorHAnsi" w:cstheme="minorHAnsi"/>
          <w:sz w:val="22"/>
          <w:szCs w:val="22"/>
        </w:rPr>
        <w:t>-carbon-neutrality</w:t>
      </w:r>
      <w:r w:rsidR="0014794A">
        <w:rPr>
          <w:rFonts w:asciiTheme="minorHAnsi" w:eastAsia="仿宋" w:hAnsiTheme="minorHAnsi" w:cstheme="minorHAnsi"/>
          <w:sz w:val="22"/>
          <w:szCs w:val="22"/>
        </w:rPr>
        <w:t xml:space="preserve"> commitments</w:t>
      </w:r>
      <w:r w:rsidR="00FD7EF9">
        <w:rPr>
          <w:rFonts w:asciiTheme="minorHAnsi" w:eastAsia="仿宋" w:hAnsiTheme="minorHAnsi" w:cstheme="minorHAnsi"/>
          <w:sz w:val="22"/>
          <w:szCs w:val="22"/>
        </w:rPr>
        <w:t>,</w:t>
      </w:r>
      <w:r w:rsidR="0014794A">
        <w:rPr>
          <w:rFonts w:asciiTheme="minorHAnsi" w:eastAsia="仿宋" w:hAnsiTheme="minorHAnsi" w:cstheme="minorHAnsi"/>
          <w:sz w:val="22"/>
          <w:szCs w:val="22"/>
        </w:rPr>
        <w:t xml:space="preserve"> </w:t>
      </w:r>
      <w:r w:rsidR="00225690">
        <w:rPr>
          <w:rFonts w:asciiTheme="minorHAnsi" w:eastAsia="仿宋" w:hAnsiTheme="minorHAnsi" w:cstheme="minorHAnsi"/>
          <w:sz w:val="22"/>
          <w:szCs w:val="22"/>
        </w:rPr>
        <w:t>and highlighted the relevance of</w:t>
      </w:r>
      <w:r w:rsidR="0014794A">
        <w:rPr>
          <w:rFonts w:asciiTheme="minorHAnsi" w:eastAsia="仿宋" w:hAnsiTheme="minorHAnsi" w:cstheme="minorHAnsi"/>
          <w:sz w:val="22"/>
          <w:szCs w:val="22"/>
        </w:rPr>
        <w:t xml:space="preserve"> CCICED’s on-going work (including ocean governance, green urbanization, </w:t>
      </w:r>
      <w:r w:rsidR="004717D4">
        <w:rPr>
          <w:rFonts w:asciiTheme="minorHAnsi" w:eastAsia="仿宋" w:hAnsiTheme="minorHAnsi" w:cstheme="minorHAnsi"/>
          <w:sz w:val="22"/>
          <w:szCs w:val="22"/>
        </w:rPr>
        <w:t xml:space="preserve">and </w:t>
      </w:r>
      <w:r w:rsidR="0014794A">
        <w:rPr>
          <w:rFonts w:asciiTheme="minorHAnsi" w:eastAsia="仿宋" w:hAnsiTheme="minorHAnsi" w:cstheme="minorHAnsi"/>
          <w:sz w:val="22"/>
          <w:szCs w:val="22"/>
        </w:rPr>
        <w:t xml:space="preserve">biodiversity protection framework) </w:t>
      </w:r>
      <w:r w:rsidR="00225690">
        <w:rPr>
          <w:rFonts w:asciiTheme="minorHAnsi" w:eastAsia="仿宋" w:hAnsiTheme="minorHAnsi" w:cstheme="minorHAnsi"/>
          <w:sz w:val="22"/>
          <w:szCs w:val="22"/>
        </w:rPr>
        <w:t xml:space="preserve">to current global issues. Mr. GUO </w:t>
      </w:r>
      <w:r w:rsidR="00FD7EF9">
        <w:rPr>
          <w:rFonts w:asciiTheme="minorHAnsi" w:eastAsia="仿宋" w:hAnsiTheme="minorHAnsi" w:cstheme="minorHAnsi"/>
          <w:sz w:val="22"/>
          <w:szCs w:val="22"/>
        </w:rPr>
        <w:t xml:space="preserve">also </w:t>
      </w:r>
      <w:r w:rsidR="005C6FA0">
        <w:rPr>
          <w:rFonts w:asciiTheme="minorHAnsi" w:eastAsia="仿宋" w:hAnsiTheme="minorHAnsi" w:cstheme="minorHAnsi"/>
          <w:sz w:val="22"/>
          <w:szCs w:val="22"/>
        </w:rPr>
        <w:t>stressed</w:t>
      </w:r>
      <w:r w:rsidR="00225690">
        <w:rPr>
          <w:rFonts w:asciiTheme="minorHAnsi" w:eastAsia="仿宋" w:hAnsiTheme="minorHAnsi" w:cstheme="minorHAnsi"/>
          <w:sz w:val="22"/>
          <w:szCs w:val="22"/>
        </w:rPr>
        <w:t xml:space="preserve"> the impact of CCICED’s work that has contributed directly to the drafting process of the 14</w:t>
      </w:r>
      <w:r w:rsidR="00225690" w:rsidRPr="00225690">
        <w:rPr>
          <w:rFonts w:asciiTheme="minorHAnsi" w:eastAsia="仿宋" w:hAnsiTheme="minorHAnsi" w:cstheme="minorHAnsi"/>
          <w:sz w:val="22"/>
          <w:szCs w:val="22"/>
          <w:vertAlign w:val="superscript"/>
        </w:rPr>
        <w:t>th</w:t>
      </w:r>
      <w:r w:rsidR="00225690">
        <w:rPr>
          <w:rFonts w:asciiTheme="minorHAnsi" w:eastAsia="仿宋" w:hAnsiTheme="minorHAnsi" w:cstheme="minorHAnsi"/>
          <w:sz w:val="22"/>
          <w:szCs w:val="22"/>
        </w:rPr>
        <w:t xml:space="preserve"> Five Year Plan and China’s green development strategy. Mr. GUO </w:t>
      </w:r>
      <w:r w:rsidR="005C6FA0">
        <w:rPr>
          <w:rFonts w:asciiTheme="minorHAnsi" w:eastAsia="仿宋" w:hAnsiTheme="minorHAnsi" w:cstheme="minorHAnsi"/>
          <w:sz w:val="22"/>
          <w:szCs w:val="22"/>
        </w:rPr>
        <w:t xml:space="preserve">expressed appreciation to CCICED’s major donors and partners </w:t>
      </w:r>
      <w:r w:rsidR="004717D4">
        <w:rPr>
          <w:rFonts w:asciiTheme="minorHAnsi" w:eastAsia="仿宋" w:hAnsiTheme="minorHAnsi" w:cstheme="minorHAnsi"/>
          <w:sz w:val="22"/>
          <w:szCs w:val="22"/>
        </w:rPr>
        <w:t>for</w:t>
      </w:r>
      <w:r w:rsidR="005C6FA0">
        <w:rPr>
          <w:rFonts w:asciiTheme="minorHAnsi" w:eastAsia="仿宋" w:hAnsiTheme="minorHAnsi" w:cstheme="minorHAnsi"/>
          <w:sz w:val="22"/>
          <w:szCs w:val="22"/>
        </w:rPr>
        <w:t xml:space="preserve"> their continuing interest in supporting Phase VII work, and further noted </w:t>
      </w:r>
      <w:r w:rsidR="004717D4">
        <w:rPr>
          <w:rFonts w:asciiTheme="minorHAnsi" w:eastAsia="仿宋" w:hAnsiTheme="minorHAnsi" w:cstheme="minorHAnsi"/>
          <w:sz w:val="22"/>
          <w:szCs w:val="22"/>
        </w:rPr>
        <w:t xml:space="preserve">that </w:t>
      </w:r>
      <w:r w:rsidR="005C6FA0">
        <w:rPr>
          <w:rFonts w:asciiTheme="minorHAnsi" w:eastAsia="仿宋" w:hAnsiTheme="minorHAnsi" w:cstheme="minorHAnsi"/>
          <w:sz w:val="22"/>
          <w:szCs w:val="22"/>
        </w:rPr>
        <w:t xml:space="preserve">the kick-off to Phase VII in 2022 </w:t>
      </w:r>
      <w:r w:rsidR="00685EBC">
        <w:rPr>
          <w:rFonts w:asciiTheme="minorHAnsi" w:eastAsia="仿宋" w:hAnsiTheme="minorHAnsi" w:cstheme="minorHAnsi"/>
          <w:sz w:val="22"/>
          <w:szCs w:val="22"/>
        </w:rPr>
        <w:t xml:space="preserve">would </w:t>
      </w:r>
      <w:r w:rsidR="005C6FA0">
        <w:rPr>
          <w:rFonts w:asciiTheme="minorHAnsi" w:eastAsia="仿宋" w:hAnsiTheme="minorHAnsi" w:cstheme="minorHAnsi"/>
          <w:sz w:val="22"/>
          <w:szCs w:val="22"/>
        </w:rPr>
        <w:t>also coincid</w:t>
      </w:r>
      <w:r w:rsidR="00BD756A">
        <w:rPr>
          <w:rFonts w:asciiTheme="minorHAnsi" w:eastAsia="仿宋" w:hAnsiTheme="minorHAnsi" w:cstheme="minorHAnsi"/>
          <w:sz w:val="22"/>
          <w:szCs w:val="22"/>
        </w:rPr>
        <w:t>e</w:t>
      </w:r>
      <w:r w:rsidR="005C6FA0">
        <w:rPr>
          <w:rFonts w:asciiTheme="minorHAnsi" w:eastAsia="仿宋" w:hAnsiTheme="minorHAnsi" w:cstheme="minorHAnsi"/>
          <w:sz w:val="22"/>
          <w:szCs w:val="22"/>
        </w:rPr>
        <w:t xml:space="preserve"> with CCICED’s 30</w:t>
      </w:r>
      <w:r w:rsidR="005C6FA0" w:rsidRPr="005C6FA0">
        <w:rPr>
          <w:rFonts w:asciiTheme="minorHAnsi" w:eastAsia="仿宋" w:hAnsiTheme="minorHAnsi" w:cstheme="minorHAnsi"/>
          <w:sz w:val="22"/>
          <w:szCs w:val="22"/>
          <w:vertAlign w:val="superscript"/>
        </w:rPr>
        <w:t>th</w:t>
      </w:r>
      <w:r w:rsidR="005C6FA0">
        <w:rPr>
          <w:rFonts w:asciiTheme="minorHAnsi" w:eastAsia="仿宋" w:hAnsiTheme="minorHAnsi" w:cstheme="minorHAnsi"/>
          <w:sz w:val="22"/>
          <w:szCs w:val="22"/>
        </w:rPr>
        <w:t xml:space="preserve"> anniversary</w:t>
      </w:r>
      <w:r w:rsidR="00EA2866">
        <w:rPr>
          <w:rFonts w:asciiTheme="minorHAnsi" w:eastAsia="仿宋" w:hAnsiTheme="minorHAnsi" w:cstheme="minorHAnsi"/>
          <w:sz w:val="22"/>
          <w:szCs w:val="22"/>
        </w:rPr>
        <w:t>.</w:t>
      </w:r>
      <w:r w:rsidR="005C6FA0">
        <w:rPr>
          <w:rFonts w:asciiTheme="minorHAnsi" w:eastAsia="仿宋" w:hAnsiTheme="minorHAnsi" w:cstheme="minorHAnsi"/>
          <w:sz w:val="22"/>
          <w:szCs w:val="22"/>
        </w:rPr>
        <w:t xml:space="preserve"> </w:t>
      </w:r>
      <w:r w:rsidR="00EA2866">
        <w:rPr>
          <w:rFonts w:asciiTheme="minorHAnsi" w:eastAsia="仿宋" w:hAnsiTheme="minorHAnsi" w:cstheme="minorHAnsi"/>
          <w:sz w:val="22"/>
          <w:szCs w:val="22"/>
        </w:rPr>
        <w:t xml:space="preserve">He </w:t>
      </w:r>
      <w:r w:rsidR="00BD756A">
        <w:rPr>
          <w:rFonts w:asciiTheme="minorHAnsi" w:eastAsia="仿宋" w:hAnsiTheme="minorHAnsi" w:cstheme="minorHAnsi"/>
          <w:sz w:val="22"/>
          <w:szCs w:val="22"/>
        </w:rPr>
        <w:t>suggested</w:t>
      </w:r>
      <w:r w:rsidR="00EA2866">
        <w:rPr>
          <w:rFonts w:asciiTheme="minorHAnsi" w:eastAsia="仿宋" w:hAnsiTheme="minorHAnsi" w:cstheme="minorHAnsi"/>
          <w:sz w:val="22"/>
          <w:szCs w:val="22"/>
        </w:rPr>
        <w:t xml:space="preserve"> </w:t>
      </w:r>
      <w:r w:rsidR="00BD756A">
        <w:rPr>
          <w:rFonts w:asciiTheme="minorHAnsi" w:eastAsia="仿宋" w:hAnsiTheme="minorHAnsi" w:cstheme="minorHAnsi"/>
          <w:sz w:val="22"/>
          <w:szCs w:val="22"/>
        </w:rPr>
        <w:t xml:space="preserve">that </w:t>
      </w:r>
      <w:r w:rsidR="005C6FA0">
        <w:rPr>
          <w:rFonts w:asciiTheme="minorHAnsi" w:eastAsia="仿宋" w:hAnsiTheme="minorHAnsi" w:cstheme="minorHAnsi"/>
          <w:sz w:val="22"/>
          <w:szCs w:val="22"/>
        </w:rPr>
        <w:t xml:space="preserve">special activities </w:t>
      </w:r>
      <w:r w:rsidR="00BD756A">
        <w:rPr>
          <w:rFonts w:asciiTheme="minorHAnsi" w:eastAsia="仿宋" w:hAnsiTheme="minorHAnsi" w:cstheme="minorHAnsi"/>
          <w:sz w:val="22"/>
          <w:szCs w:val="22"/>
        </w:rPr>
        <w:t>would be organized</w:t>
      </w:r>
      <w:r w:rsidR="00583DD8">
        <w:rPr>
          <w:rFonts w:asciiTheme="minorHAnsi" w:eastAsia="仿宋" w:hAnsiTheme="minorHAnsi" w:cstheme="minorHAnsi"/>
          <w:sz w:val="22"/>
          <w:szCs w:val="22"/>
        </w:rPr>
        <w:t xml:space="preserve"> to celebrate these important occasions</w:t>
      </w:r>
      <w:r w:rsidR="005C6FA0">
        <w:rPr>
          <w:rFonts w:asciiTheme="minorHAnsi" w:eastAsia="仿宋" w:hAnsiTheme="minorHAnsi" w:cstheme="minorHAnsi"/>
          <w:sz w:val="22"/>
          <w:szCs w:val="22"/>
        </w:rPr>
        <w:t xml:space="preserve">. </w:t>
      </w:r>
    </w:p>
    <w:p w14:paraId="21426A1B" w14:textId="17785CCB" w:rsidR="004C7275" w:rsidRDefault="009D6D74" w:rsidP="004C7275">
      <w:pPr>
        <w:pStyle w:val="ListParagraph1"/>
        <w:tabs>
          <w:tab w:val="left" w:pos="179"/>
        </w:tabs>
        <w:spacing w:line="240" w:lineRule="auto"/>
        <w:ind w:left="0" w:firstLineChars="0" w:firstLine="0"/>
        <w:rPr>
          <w:rFonts w:asciiTheme="minorHAnsi" w:eastAsia="仿宋" w:hAnsiTheme="minorHAnsi" w:cstheme="minorHAnsi"/>
          <w:sz w:val="22"/>
          <w:szCs w:val="22"/>
        </w:rPr>
      </w:pPr>
      <w:r w:rsidRPr="009D6D74">
        <w:rPr>
          <w:rFonts w:asciiTheme="minorHAnsi" w:eastAsia="仿宋" w:hAnsiTheme="minorHAnsi" w:cstheme="minorHAnsi"/>
          <w:b/>
          <w:bCs/>
          <w:sz w:val="22"/>
          <w:szCs w:val="22"/>
        </w:rPr>
        <w:t xml:space="preserve">Ms. Jeanne-Marie Huddleston, </w:t>
      </w:r>
      <w:r w:rsidRPr="00B1591F">
        <w:rPr>
          <w:rFonts w:asciiTheme="minorHAnsi" w:eastAsia="仿宋" w:hAnsiTheme="minorHAnsi" w:cstheme="minorHAnsi"/>
          <w:sz w:val="22"/>
          <w:szCs w:val="22"/>
        </w:rPr>
        <w:t xml:space="preserve">Director General, Bilateral Affairs and Trade Directorate, </w:t>
      </w:r>
      <w:r w:rsidR="00257D0A" w:rsidRPr="00B1591F">
        <w:rPr>
          <w:rFonts w:asciiTheme="minorHAnsi" w:eastAsia="仿宋" w:hAnsiTheme="minorHAnsi" w:cstheme="minorHAnsi"/>
          <w:sz w:val="22"/>
          <w:szCs w:val="22"/>
        </w:rPr>
        <w:t>Environment and Climate Change Canada</w:t>
      </w:r>
      <w:r w:rsidR="00583DD8" w:rsidRPr="00B1591F">
        <w:rPr>
          <w:rFonts w:asciiTheme="minorHAnsi" w:eastAsia="仿宋" w:hAnsiTheme="minorHAnsi" w:cstheme="minorHAnsi"/>
          <w:sz w:val="22"/>
          <w:szCs w:val="22"/>
        </w:rPr>
        <w:t xml:space="preserve"> (ECCC)</w:t>
      </w:r>
      <w:r w:rsidR="005C6FA0" w:rsidRPr="00B1591F">
        <w:rPr>
          <w:rFonts w:asciiTheme="minorHAnsi" w:eastAsia="仿宋" w:hAnsiTheme="minorHAnsi" w:cstheme="minorHAnsi"/>
          <w:sz w:val="22"/>
          <w:szCs w:val="22"/>
        </w:rPr>
        <w:t>,</w:t>
      </w:r>
      <w:r w:rsidR="005C6FA0">
        <w:rPr>
          <w:rFonts w:asciiTheme="minorHAnsi" w:eastAsia="仿宋" w:hAnsiTheme="minorHAnsi" w:cstheme="minorHAnsi"/>
          <w:b/>
          <w:bCs/>
          <w:sz w:val="22"/>
          <w:szCs w:val="22"/>
        </w:rPr>
        <w:t xml:space="preserve"> </w:t>
      </w:r>
      <w:r w:rsidR="00257D0A">
        <w:rPr>
          <w:rFonts w:asciiTheme="minorHAnsi" w:eastAsia="仿宋" w:hAnsiTheme="minorHAnsi" w:cstheme="minorHAnsi"/>
          <w:sz w:val="22"/>
          <w:szCs w:val="22"/>
        </w:rPr>
        <w:t xml:space="preserve">was warmly introduced to CCICED colleagues as this CHAD meeting marked her first active participation in CCICED in her role as the newly appointed Director General of Bilateral Affairs and Trade Directorate at ECCC. </w:t>
      </w:r>
      <w:r w:rsidR="00AD3978">
        <w:rPr>
          <w:rFonts w:asciiTheme="minorHAnsi" w:eastAsia="仿宋" w:hAnsiTheme="minorHAnsi" w:cstheme="minorHAnsi"/>
          <w:sz w:val="22"/>
          <w:szCs w:val="22"/>
        </w:rPr>
        <w:t xml:space="preserve">Ms. Huddleston provided a brief overview of her background, including </w:t>
      </w:r>
      <w:r w:rsidR="00DE55EC">
        <w:rPr>
          <w:rFonts w:asciiTheme="minorHAnsi" w:eastAsia="仿宋" w:hAnsiTheme="minorHAnsi" w:cstheme="minorHAnsi"/>
          <w:sz w:val="22"/>
          <w:szCs w:val="22"/>
        </w:rPr>
        <w:t xml:space="preserve">her </w:t>
      </w:r>
      <w:r w:rsidR="00AD3978">
        <w:rPr>
          <w:rFonts w:asciiTheme="minorHAnsi" w:eastAsia="仿宋" w:hAnsiTheme="minorHAnsi" w:cstheme="minorHAnsi"/>
          <w:sz w:val="22"/>
          <w:szCs w:val="22"/>
        </w:rPr>
        <w:t xml:space="preserve">time as a </w:t>
      </w:r>
      <w:r w:rsidR="009A10C4" w:rsidRPr="009A10C4">
        <w:rPr>
          <w:rFonts w:asciiTheme="minorHAnsi" w:eastAsia="仿宋" w:hAnsiTheme="minorHAnsi" w:cstheme="minorHAnsi"/>
          <w:sz w:val="22"/>
          <w:szCs w:val="22"/>
        </w:rPr>
        <w:t>Government of Canada negotiator under the UN Framework Convention on Climate Change.</w:t>
      </w:r>
      <w:r w:rsidR="00AD3978">
        <w:rPr>
          <w:rFonts w:asciiTheme="minorHAnsi" w:eastAsia="仿宋" w:hAnsiTheme="minorHAnsi" w:cstheme="minorHAnsi"/>
          <w:sz w:val="22"/>
          <w:szCs w:val="22"/>
        </w:rPr>
        <w:t xml:space="preserve"> </w:t>
      </w:r>
      <w:r w:rsidR="004C7275">
        <w:rPr>
          <w:rFonts w:asciiTheme="minorHAnsi" w:eastAsia="仿宋" w:hAnsiTheme="minorHAnsi" w:cstheme="minorHAnsi"/>
          <w:sz w:val="22"/>
          <w:szCs w:val="22"/>
        </w:rPr>
        <w:t xml:space="preserve">Her primary professional experience </w:t>
      </w:r>
      <w:r w:rsidR="00514702">
        <w:rPr>
          <w:rFonts w:asciiTheme="minorHAnsi" w:eastAsia="仿宋" w:hAnsiTheme="minorHAnsi" w:cstheme="minorHAnsi"/>
          <w:sz w:val="22"/>
          <w:szCs w:val="22"/>
        </w:rPr>
        <w:t xml:space="preserve">has </w:t>
      </w:r>
      <w:r w:rsidR="004C7275">
        <w:rPr>
          <w:rFonts w:asciiTheme="minorHAnsi" w:eastAsia="仿宋" w:hAnsiTheme="minorHAnsi" w:cstheme="minorHAnsi"/>
          <w:sz w:val="22"/>
          <w:szCs w:val="22"/>
        </w:rPr>
        <w:t xml:space="preserve">focused on Canadian domestic action on climate change, </w:t>
      </w:r>
      <w:r w:rsidR="00DE08DD" w:rsidRPr="00DE08DD">
        <w:rPr>
          <w:rFonts w:asciiTheme="minorHAnsi" w:eastAsia="仿宋" w:hAnsiTheme="minorHAnsi" w:cstheme="minorHAnsi"/>
          <w:sz w:val="22"/>
          <w:szCs w:val="22"/>
        </w:rPr>
        <w:t>including the development of greenhouse gas regulations and policy frameworks.</w:t>
      </w:r>
      <w:r w:rsidR="004C7275">
        <w:rPr>
          <w:rFonts w:asciiTheme="minorHAnsi" w:eastAsia="仿宋" w:hAnsiTheme="minorHAnsi" w:cstheme="minorHAnsi"/>
          <w:sz w:val="22"/>
          <w:szCs w:val="22"/>
        </w:rPr>
        <w:t xml:space="preserve"> Ms. Huddleston was </w:t>
      </w:r>
      <w:r w:rsidR="00DE08DD">
        <w:rPr>
          <w:rFonts w:asciiTheme="minorHAnsi" w:eastAsia="仿宋" w:hAnsiTheme="minorHAnsi" w:cstheme="minorHAnsi" w:hint="eastAsia"/>
          <w:sz w:val="22"/>
          <w:szCs w:val="22"/>
        </w:rPr>
        <w:t>im</w:t>
      </w:r>
      <w:r w:rsidR="00DE08DD">
        <w:rPr>
          <w:rFonts w:asciiTheme="minorHAnsi" w:eastAsia="仿宋" w:hAnsiTheme="minorHAnsi" w:cstheme="minorHAnsi"/>
          <w:sz w:val="22"/>
          <w:szCs w:val="22"/>
        </w:rPr>
        <w:t>pressed by CCICED</w:t>
      </w:r>
      <w:r w:rsidR="00514702">
        <w:rPr>
          <w:rFonts w:asciiTheme="minorHAnsi" w:eastAsia="仿宋" w:hAnsiTheme="minorHAnsi" w:cstheme="minorHAnsi"/>
          <w:sz w:val="22"/>
          <w:szCs w:val="22"/>
        </w:rPr>
        <w:t>’s</w:t>
      </w:r>
      <w:r w:rsidR="00DE08DD">
        <w:rPr>
          <w:rFonts w:asciiTheme="minorHAnsi" w:eastAsia="仿宋" w:hAnsiTheme="minorHAnsi" w:cstheme="minorHAnsi"/>
          <w:sz w:val="22"/>
          <w:szCs w:val="22"/>
        </w:rPr>
        <w:t xml:space="preserve"> accomplishments </w:t>
      </w:r>
      <w:r w:rsidR="004C7275">
        <w:rPr>
          <w:rFonts w:asciiTheme="minorHAnsi" w:eastAsia="仿宋" w:hAnsiTheme="minorHAnsi" w:cstheme="minorHAnsi"/>
          <w:sz w:val="22"/>
          <w:szCs w:val="22"/>
        </w:rPr>
        <w:t xml:space="preserve">and noted the challenges and opportunities </w:t>
      </w:r>
      <w:r w:rsidR="00145D33">
        <w:rPr>
          <w:rFonts w:asciiTheme="minorHAnsi" w:eastAsia="仿宋" w:hAnsiTheme="minorHAnsi" w:cstheme="minorHAnsi"/>
          <w:sz w:val="22"/>
          <w:szCs w:val="22"/>
        </w:rPr>
        <w:t xml:space="preserve">presented </w:t>
      </w:r>
      <w:r w:rsidR="004C7275">
        <w:rPr>
          <w:rFonts w:asciiTheme="minorHAnsi" w:eastAsia="仿宋" w:hAnsiTheme="minorHAnsi" w:cstheme="minorHAnsi"/>
          <w:sz w:val="22"/>
          <w:szCs w:val="22"/>
        </w:rPr>
        <w:t xml:space="preserve">by </w:t>
      </w:r>
      <w:hyperlink r:id="rId14" w:history="1">
        <w:r w:rsidR="004C7275" w:rsidRPr="004C7275">
          <w:rPr>
            <w:rStyle w:val="Hyperlink"/>
            <w:rFonts w:asciiTheme="minorHAnsi" w:eastAsia="仿宋" w:hAnsiTheme="minorHAnsi" w:cstheme="minorHAnsi"/>
            <w:sz w:val="22"/>
            <w:szCs w:val="22"/>
          </w:rPr>
          <w:t>Canada’s 2050 net-zero commitment</w:t>
        </w:r>
      </w:hyperlink>
      <w:r w:rsidR="004C7275">
        <w:rPr>
          <w:rFonts w:asciiTheme="minorHAnsi" w:eastAsia="仿宋" w:hAnsiTheme="minorHAnsi" w:cstheme="minorHAnsi"/>
          <w:sz w:val="22"/>
          <w:szCs w:val="22"/>
        </w:rPr>
        <w:t xml:space="preserve">. She then briefly shared Canada’s </w:t>
      </w:r>
      <w:r w:rsidR="00DE08DD" w:rsidRPr="00DE08DD">
        <w:rPr>
          <w:rFonts w:asciiTheme="minorHAnsi" w:eastAsia="仿宋" w:hAnsiTheme="minorHAnsi" w:cstheme="minorHAnsi"/>
          <w:sz w:val="22"/>
          <w:szCs w:val="22"/>
        </w:rPr>
        <w:t>recent climate plan</w:t>
      </w:r>
      <w:r w:rsidR="003D4DC2">
        <w:rPr>
          <w:rFonts w:asciiTheme="minorHAnsi" w:eastAsia="仿宋" w:hAnsiTheme="minorHAnsi" w:cstheme="minorHAnsi"/>
          <w:sz w:val="22"/>
          <w:szCs w:val="22"/>
        </w:rPr>
        <w:t>,</w:t>
      </w:r>
      <w:r w:rsidR="00DE08DD" w:rsidRPr="00DE08DD">
        <w:rPr>
          <w:rFonts w:asciiTheme="minorHAnsi" w:eastAsia="仿宋" w:hAnsiTheme="minorHAnsi" w:cstheme="minorHAnsi"/>
          <w:sz w:val="22"/>
          <w:szCs w:val="22"/>
        </w:rPr>
        <w:t xml:space="preserve"> </w:t>
      </w:r>
      <w:r w:rsidR="003D4DC2">
        <w:rPr>
          <w:rFonts w:asciiTheme="minorHAnsi" w:eastAsia="仿宋" w:hAnsiTheme="minorHAnsi" w:cstheme="minorHAnsi"/>
          <w:sz w:val="22"/>
          <w:szCs w:val="22"/>
        </w:rPr>
        <w:t>which takes</w:t>
      </w:r>
      <w:r w:rsidR="003D4DC2" w:rsidRPr="00DE08DD">
        <w:rPr>
          <w:rFonts w:asciiTheme="minorHAnsi" w:eastAsia="仿宋" w:hAnsiTheme="minorHAnsi" w:cstheme="minorHAnsi"/>
          <w:sz w:val="22"/>
          <w:szCs w:val="22"/>
        </w:rPr>
        <w:t xml:space="preserve"> </w:t>
      </w:r>
      <w:r w:rsidR="00DE08DD" w:rsidRPr="00DE08DD">
        <w:rPr>
          <w:rFonts w:asciiTheme="minorHAnsi" w:eastAsia="仿宋" w:hAnsiTheme="minorHAnsi" w:cstheme="minorHAnsi"/>
          <w:sz w:val="22"/>
          <w:szCs w:val="22"/>
        </w:rPr>
        <w:t>an integrated environment and economic strategy le</w:t>
      </w:r>
      <w:r w:rsidR="004C7275">
        <w:rPr>
          <w:rFonts w:asciiTheme="minorHAnsi" w:eastAsia="仿宋" w:hAnsiTheme="minorHAnsi" w:cstheme="minorHAnsi"/>
          <w:sz w:val="22"/>
          <w:szCs w:val="22"/>
        </w:rPr>
        <w:t>ns</w:t>
      </w:r>
      <w:r w:rsidR="00470825">
        <w:rPr>
          <w:rFonts w:asciiTheme="minorHAnsi" w:eastAsia="仿宋" w:hAnsiTheme="minorHAnsi" w:cstheme="minorHAnsi"/>
          <w:sz w:val="22"/>
          <w:szCs w:val="22"/>
        </w:rPr>
        <w:t>.</w:t>
      </w:r>
      <w:r w:rsidR="004C7275">
        <w:rPr>
          <w:rFonts w:asciiTheme="minorHAnsi" w:eastAsia="仿宋" w:hAnsiTheme="minorHAnsi" w:cstheme="minorHAnsi"/>
          <w:sz w:val="22"/>
          <w:szCs w:val="22"/>
        </w:rPr>
        <w:t xml:space="preserve"> </w:t>
      </w:r>
      <w:r w:rsidR="00470825">
        <w:rPr>
          <w:rFonts w:asciiTheme="minorHAnsi" w:eastAsia="仿宋" w:hAnsiTheme="minorHAnsi" w:cstheme="minorHAnsi"/>
          <w:sz w:val="22"/>
          <w:szCs w:val="22"/>
        </w:rPr>
        <w:t>C</w:t>
      </w:r>
      <w:r w:rsidR="00DE08DD" w:rsidRPr="00DE08DD">
        <w:rPr>
          <w:rFonts w:asciiTheme="minorHAnsi" w:eastAsia="仿宋" w:hAnsiTheme="minorHAnsi" w:cstheme="minorHAnsi"/>
          <w:sz w:val="22"/>
          <w:szCs w:val="22"/>
        </w:rPr>
        <w:t xml:space="preserve">arbon pricing </w:t>
      </w:r>
      <w:r w:rsidR="00470825">
        <w:rPr>
          <w:rFonts w:asciiTheme="minorHAnsi" w:eastAsia="仿宋" w:hAnsiTheme="minorHAnsi" w:cstheme="minorHAnsi"/>
          <w:sz w:val="22"/>
          <w:szCs w:val="22"/>
        </w:rPr>
        <w:t xml:space="preserve">continues </w:t>
      </w:r>
      <w:r w:rsidR="00DE08DD" w:rsidRPr="00DE08DD">
        <w:rPr>
          <w:rFonts w:asciiTheme="minorHAnsi" w:eastAsia="仿宋" w:hAnsiTheme="minorHAnsi" w:cstheme="minorHAnsi"/>
          <w:sz w:val="22"/>
          <w:szCs w:val="22"/>
        </w:rPr>
        <w:t>to be a central component of Canada’s strengthened climate plan</w:t>
      </w:r>
      <w:r w:rsidR="004C7275">
        <w:rPr>
          <w:rFonts w:asciiTheme="minorHAnsi" w:eastAsia="仿宋" w:hAnsiTheme="minorHAnsi" w:cstheme="minorHAnsi"/>
          <w:sz w:val="22"/>
          <w:szCs w:val="22"/>
        </w:rPr>
        <w:t xml:space="preserve">, as well as the recently created </w:t>
      </w:r>
      <w:hyperlink r:id="rId15" w:history="1">
        <w:r w:rsidR="004C7275" w:rsidRPr="004C7275">
          <w:rPr>
            <w:rStyle w:val="Hyperlink"/>
            <w:rFonts w:asciiTheme="minorHAnsi" w:eastAsia="仿宋" w:hAnsiTheme="minorHAnsi" w:cstheme="minorHAnsi"/>
            <w:sz w:val="22"/>
            <w:szCs w:val="22"/>
          </w:rPr>
          <w:t>Net-Zero Advisory Body</w:t>
        </w:r>
      </w:hyperlink>
      <w:r w:rsidR="00470825">
        <w:rPr>
          <w:rStyle w:val="Hyperlink"/>
          <w:rFonts w:asciiTheme="minorHAnsi" w:eastAsia="仿宋" w:hAnsiTheme="minorHAnsi" w:cstheme="minorHAnsi"/>
          <w:sz w:val="22"/>
          <w:szCs w:val="22"/>
        </w:rPr>
        <w:t>,</w:t>
      </w:r>
      <w:r w:rsidR="004C7275">
        <w:rPr>
          <w:rFonts w:asciiTheme="minorHAnsi" w:eastAsia="仿宋" w:hAnsiTheme="minorHAnsi" w:cstheme="minorHAnsi"/>
          <w:sz w:val="22"/>
          <w:szCs w:val="22"/>
        </w:rPr>
        <w:t xml:space="preserve"> </w:t>
      </w:r>
      <w:r w:rsidR="00E67C2F">
        <w:rPr>
          <w:rFonts w:asciiTheme="minorHAnsi" w:eastAsia="仿宋" w:hAnsiTheme="minorHAnsi" w:cstheme="minorHAnsi"/>
          <w:sz w:val="22"/>
          <w:szCs w:val="22"/>
        </w:rPr>
        <w:t>which aims to provide</w:t>
      </w:r>
      <w:r w:rsidR="004C7275">
        <w:rPr>
          <w:rFonts w:asciiTheme="minorHAnsi" w:eastAsia="仿宋" w:hAnsiTheme="minorHAnsi" w:cstheme="minorHAnsi"/>
          <w:sz w:val="22"/>
          <w:szCs w:val="22"/>
        </w:rPr>
        <w:t xml:space="preserve"> Canadian decision-makers with advice on pathways to net-zero. </w:t>
      </w:r>
    </w:p>
    <w:p w14:paraId="74A199D9" w14:textId="77777777" w:rsidR="00FD7EF9" w:rsidRPr="004C7275" w:rsidRDefault="00FD7EF9" w:rsidP="004C7275">
      <w:pPr>
        <w:pStyle w:val="ListParagraph1"/>
        <w:tabs>
          <w:tab w:val="left" w:pos="179"/>
        </w:tabs>
        <w:spacing w:line="240" w:lineRule="auto"/>
        <w:ind w:left="0" w:firstLineChars="0" w:firstLine="0"/>
        <w:rPr>
          <w:rFonts w:asciiTheme="minorHAnsi" w:eastAsia="仿宋" w:hAnsiTheme="minorHAnsi" w:cstheme="minorHAnsi"/>
          <w:sz w:val="22"/>
          <w:szCs w:val="22"/>
        </w:rPr>
      </w:pPr>
    </w:p>
    <w:p w14:paraId="2595B03E" w14:textId="2E7080B5" w:rsidR="00C75A5F" w:rsidRPr="00237C43" w:rsidRDefault="00795611" w:rsidP="00DC00AA">
      <w:pPr>
        <w:pStyle w:val="ListParagraph1"/>
        <w:tabs>
          <w:tab w:val="left" w:pos="179"/>
        </w:tabs>
        <w:spacing w:line="240" w:lineRule="auto"/>
        <w:ind w:left="0" w:firstLineChars="0" w:firstLine="0"/>
        <w:jc w:val="left"/>
        <w:rPr>
          <w:rFonts w:asciiTheme="minorHAnsi" w:eastAsia="仿宋" w:hAnsiTheme="minorHAnsi" w:cstheme="minorHAnsi"/>
          <w:b/>
          <w:bCs/>
          <w:sz w:val="24"/>
          <w:szCs w:val="24"/>
          <w:u w:val="single"/>
        </w:rPr>
      </w:pPr>
      <w:r w:rsidRPr="00237C43">
        <w:rPr>
          <w:rFonts w:asciiTheme="minorHAnsi" w:eastAsia="仿宋" w:hAnsiTheme="minorHAnsi" w:cstheme="minorHAnsi"/>
          <w:b/>
          <w:bCs/>
          <w:sz w:val="24"/>
          <w:szCs w:val="24"/>
          <w:u w:val="single"/>
        </w:rPr>
        <w:t>2020</w:t>
      </w:r>
      <w:r w:rsidR="00547123" w:rsidRPr="00237C43">
        <w:rPr>
          <w:rFonts w:asciiTheme="minorHAnsi" w:eastAsia="仿宋" w:hAnsiTheme="minorHAnsi" w:cstheme="minorHAnsi"/>
          <w:b/>
          <w:bCs/>
          <w:sz w:val="24"/>
          <w:szCs w:val="24"/>
          <w:u w:val="single"/>
        </w:rPr>
        <w:t>–</w:t>
      </w:r>
      <w:r w:rsidRPr="00237C43">
        <w:rPr>
          <w:rFonts w:asciiTheme="minorHAnsi" w:eastAsia="仿宋" w:hAnsiTheme="minorHAnsi" w:cstheme="minorHAnsi"/>
          <w:b/>
          <w:bCs/>
          <w:sz w:val="24"/>
          <w:szCs w:val="24"/>
          <w:u w:val="single"/>
        </w:rPr>
        <w:t>2021 SPS Progress Update</w:t>
      </w:r>
    </w:p>
    <w:p w14:paraId="302E9B51" w14:textId="7D47D0E1" w:rsidR="004A394C" w:rsidRDefault="00BD4A0D" w:rsidP="00AE788E">
      <w:pPr>
        <w:pStyle w:val="ListParagraph1"/>
        <w:tabs>
          <w:tab w:val="left" w:pos="179"/>
        </w:tabs>
        <w:spacing w:line="240" w:lineRule="auto"/>
        <w:ind w:left="0" w:firstLineChars="0" w:firstLine="0"/>
        <w:jc w:val="left"/>
        <w:rPr>
          <w:rFonts w:asciiTheme="minorHAnsi" w:eastAsia="仿宋" w:hAnsiTheme="minorHAnsi" w:cstheme="minorHAnsi"/>
          <w:b/>
          <w:bCs/>
          <w:sz w:val="22"/>
          <w:szCs w:val="22"/>
        </w:rPr>
      </w:pPr>
      <w:r w:rsidRPr="00237C43">
        <w:rPr>
          <w:rFonts w:asciiTheme="minorHAnsi" w:eastAsia="仿宋" w:hAnsiTheme="minorHAnsi" w:cstheme="minorHAnsi"/>
          <w:b/>
          <w:bCs/>
          <w:sz w:val="22"/>
          <w:szCs w:val="22"/>
        </w:rPr>
        <w:t>SPS 1-1 Global Climate Governance and China’s Role</w:t>
      </w:r>
      <w:r>
        <w:rPr>
          <w:rFonts w:asciiTheme="minorHAnsi" w:eastAsia="仿宋" w:hAnsiTheme="minorHAnsi" w:cstheme="minorHAnsi"/>
          <w:b/>
          <w:bCs/>
          <w:sz w:val="22"/>
          <w:szCs w:val="22"/>
        </w:rPr>
        <w:t xml:space="preserve"> </w:t>
      </w:r>
    </w:p>
    <w:p w14:paraId="58685D01" w14:textId="519FCF05" w:rsidR="00BD4A0D" w:rsidRDefault="00C75A5F" w:rsidP="006A5506">
      <w:pPr>
        <w:pStyle w:val="ListParagraph1"/>
        <w:tabs>
          <w:tab w:val="left" w:pos="179"/>
        </w:tabs>
        <w:spacing w:line="240" w:lineRule="auto"/>
        <w:ind w:left="0" w:firstLineChars="0" w:firstLine="0"/>
        <w:rPr>
          <w:rFonts w:asciiTheme="minorHAnsi" w:eastAsia="仿宋" w:hAnsiTheme="minorHAnsi" w:cstheme="minorHAnsi"/>
          <w:sz w:val="22"/>
          <w:szCs w:val="22"/>
        </w:rPr>
      </w:pPr>
      <w:r>
        <w:rPr>
          <w:rFonts w:asciiTheme="minorHAnsi" w:eastAsia="仿宋" w:hAnsiTheme="minorHAnsi" w:cstheme="minorHAnsi"/>
          <w:b/>
          <w:bCs/>
          <w:sz w:val="22"/>
          <w:szCs w:val="22"/>
        </w:rPr>
        <w:t xml:space="preserve">Research progress </w:t>
      </w:r>
      <w:r w:rsidR="00946DBC">
        <w:rPr>
          <w:rFonts w:asciiTheme="minorHAnsi" w:eastAsia="仿宋" w:hAnsiTheme="minorHAnsi" w:cstheme="minorHAnsi"/>
          <w:b/>
          <w:bCs/>
          <w:sz w:val="22"/>
          <w:szCs w:val="22"/>
        </w:rPr>
        <w:t>presented</w:t>
      </w:r>
      <w:r>
        <w:rPr>
          <w:rFonts w:asciiTheme="minorHAnsi" w:eastAsia="仿宋" w:hAnsiTheme="minorHAnsi" w:cstheme="minorHAnsi"/>
          <w:b/>
          <w:bCs/>
          <w:sz w:val="22"/>
          <w:szCs w:val="22"/>
        </w:rPr>
        <w:t xml:space="preserve"> by </w:t>
      </w:r>
      <w:r w:rsidR="00BD4A0D" w:rsidRPr="00BD4A0D">
        <w:rPr>
          <w:rFonts w:asciiTheme="minorHAnsi" w:eastAsia="仿宋" w:hAnsiTheme="minorHAnsi" w:cstheme="minorHAnsi"/>
          <w:b/>
          <w:bCs/>
          <w:sz w:val="22"/>
          <w:szCs w:val="22"/>
        </w:rPr>
        <w:t xml:space="preserve">Mr. Zou Ji, </w:t>
      </w:r>
      <w:r w:rsidR="00BD4A0D" w:rsidRPr="00C75A5F">
        <w:rPr>
          <w:rFonts w:asciiTheme="minorHAnsi" w:eastAsia="仿宋" w:hAnsiTheme="minorHAnsi" w:cstheme="minorHAnsi"/>
          <w:b/>
          <w:bCs/>
          <w:sz w:val="22"/>
          <w:szCs w:val="22"/>
        </w:rPr>
        <w:t>CCICED Special Advisor, International Co-</w:t>
      </w:r>
      <w:r>
        <w:rPr>
          <w:rFonts w:asciiTheme="minorHAnsi" w:eastAsia="仿宋" w:hAnsiTheme="minorHAnsi" w:cstheme="minorHAnsi"/>
          <w:b/>
          <w:bCs/>
          <w:sz w:val="22"/>
          <w:szCs w:val="22"/>
        </w:rPr>
        <w:t>L</w:t>
      </w:r>
      <w:r w:rsidR="00BD4A0D" w:rsidRPr="00C75A5F">
        <w:rPr>
          <w:rFonts w:asciiTheme="minorHAnsi" w:eastAsia="仿宋" w:hAnsiTheme="minorHAnsi" w:cstheme="minorHAnsi"/>
          <w:b/>
          <w:bCs/>
          <w:sz w:val="22"/>
          <w:szCs w:val="22"/>
        </w:rPr>
        <w:t>ead</w:t>
      </w:r>
      <w:r>
        <w:rPr>
          <w:rFonts w:asciiTheme="minorHAnsi" w:eastAsia="仿宋" w:hAnsiTheme="minorHAnsi" w:cstheme="minorHAnsi"/>
          <w:b/>
          <w:bCs/>
          <w:sz w:val="22"/>
          <w:szCs w:val="22"/>
        </w:rPr>
        <w:t xml:space="preserve">, SPS </w:t>
      </w:r>
      <w:proofErr w:type="gramStart"/>
      <w:r>
        <w:rPr>
          <w:rFonts w:asciiTheme="minorHAnsi" w:eastAsia="仿宋" w:hAnsiTheme="minorHAnsi" w:cstheme="minorHAnsi"/>
          <w:b/>
          <w:bCs/>
          <w:sz w:val="22"/>
          <w:szCs w:val="22"/>
        </w:rPr>
        <w:t>Climate</w:t>
      </w:r>
      <w:r w:rsidR="00BD4A0D" w:rsidRPr="00C75A5F">
        <w:rPr>
          <w:rFonts w:asciiTheme="minorHAnsi" w:eastAsia="仿宋" w:hAnsiTheme="minorHAnsi" w:cstheme="minorHAnsi"/>
          <w:b/>
          <w:bCs/>
          <w:sz w:val="22"/>
          <w:szCs w:val="22"/>
        </w:rPr>
        <w:t>;</w:t>
      </w:r>
      <w:proofErr w:type="gramEnd"/>
      <w:r w:rsidR="00BD4A0D" w:rsidRPr="00C75A5F">
        <w:rPr>
          <w:rFonts w:asciiTheme="minorHAnsi" w:eastAsia="仿宋" w:hAnsiTheme="minorHAnsi" w:cstheme="minorHAnsi"/>
          <w:b/>
          <w:bCs/>
          <w:sz w:val="22"/>
          <w:szCs w:val="22"/>
        </w:rPr>
        <w:t xml:space="preserve"> CEO</w:t>
      </w:r>
      <w:r w:rsidR="008D59B5">
        <w:rPr>
          <w:rFonts w:asciiTheme="minorHAnsi" w:eastAsia="仿宋" w:hAnsiTheme="minorHAnsi" w:cstheme="minorHAnsi"/>
          <w:b/>
          <w:bCs/>
          <w:sz w:val="22"/>
          <w:szCs w:val="22"/>
        </w:rPr>
        <w:t xml:space="preserve"> </w:t>
      </w:r>
      <w:r w:rsidR="00BD4A0D" w:rsidRPr="00C75A5F">
        <w:rPr>
          <w:rFonts w:asciiTheme="minorHAnsi" w:eastAsia="仿宋" w:hAnsiTheme="minorHAnsi" w:cstheme="minorHAnsi"/>
          <w:b/>
          <w:bCs/>
          <w:sz w:val="22"/>
          <w:szCs w:val="22"/>
        </w:rPr>
        <w:t>&amp; President, Energy Foundation China</w:t>
      </w:r>
    </w:p>
    <w:p w14:paraId="0E830330" w14:textId="359E6D60" w:rsidR="00A26A0B" w:rsidRDefault="00C75A5F" w:rsidP="006A5506">
      <w:pPr>
        <w:pStyle w:val="ListParagraph1"/>
        <w:tabs>
          <w:tab w:val="left" w:pos="179"/>
        </w:tabs>
        <w:spacing w:line="240" w:lineRule="auto"/>
        <w:ind w:left="0"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 xml:space="preserve">In the past year, China has made </w:t>
      </w:r>
      <w:r w:rsidR="0071689C">
        <w:rPr>
          <w:rFonts w:asciiTheme="minorHAnsi" w:eastAsia="仿宋" w:hAnsiTheme="minorHAnsi" w:cstheme="minorHAnsi"/>
          <w:sz w:val="22"/>
          <w:szCs w:val="22"/>
        </w:rPr>
        <w:t xml:space="preserve">a </w:t>
      </w:r>
      <w:r>
        <w:rPr>
          <w:rFonts w:asciiTheme="minorHAnsi" w:eastAsia="仿宋" w:hAnsiTheme="minorHAnsi" w:cstheme="minorHAnsi"/>
          <w:sz w:val="22"/>
          <w:szCs w:val="22"/>
        </w:rPr>
        <w:t>series of pledges on carbon reduction, peaking,</w:t>
      </w:r>
      <w:r w:rsidR="00A51ACB">
        <w:rPr>
          <w:rFonts w:asciiTheme="minorHAnsi" w:eastAsia="仿宋" w:hAnsiTheme="minorHAnsi" w:cstheme="minorHAnsi"/>
          <w:sz w:val="22"/>
          <w:szCs w:val="22"/>
        </w:rPr>
        <w:t xml:space="preserve"> and</w:t>
      </w:r>
      <w:r>
        <w:rPr>
          <w:rFonts w:asciiTheme="minorHAnsi" w:eastAsia="仿宋" w:hAnsiTheme="minorHAnsi" w:cstheme="minorHAnsi"/>
          <w:sz w:val="22"/>
          <w:szCs w:val="22"/>
        </w:rPr>
        <w:t xml:space="preserve"> neutrality, as well as promot</w:t>
      </w:r>
      <w:r w:rsidR="004B1EB4">
        <w:rPr>
          <w:rFonts w:asciiTheme="minorHAnsi" w:eastAsia="仿宋" w:hAnsiTheme="minorHAnsi" w:cstheme="minorHAnsi"/>
          <w:sz w:val="22"/>
          <w:szCs w:val="22"/>
        </w:rPr>
        <w:t>ing</w:t>
      </w:r>
      <w:r>
        <w:rPr>
          <w:rFonts w:asciiTheme="minorHAnsi" w:eastAsia="仿宋" w:hAnsiTheme="minorHAnsi" w:cstheme="minorHAnsi"/>
          <w:sz w:val="22"/>
          <w:szCs w:val="22"/>
        </w:rPr>
        <w:t xml:space="preserve"> renewable energy</w:t>
      </w:r>
      <w:r w:rsidR="00237C43">
        <w:rPr>
          <w:rFonts w:asciiTheme="minorHAnsi" w:eastAsia="仿宋" w:hAnsiTheme="minorHAnsi" w:cstheme="minorHAnsi"/>
          <w:sz w:val="22"/>
          <w:szCs w:val="22"/>
        </w:rPr>
        <w:t xml:space="preserve"> capacity and carbon sinks. Concurrently, the government has also deployed national strategies and guidelines, including the mobilization of local governments, industrial </w:t>
      </w:r>
      <w:r w:rsidR="00C548A0">
        <w:rPr>
          <w:rFonts w:asciiTheme="minorHAnsi" w:eastAsia="仿宋" w:hAnsiTheme="minorHAnsi" w:cstheme="minorHAnsi"/>
          <w:sz w:val="22"/>
          <w:szCs w:val="22"/>
        </w:rPr>
        <w:t>associations,</w:t>
      </w:r>
      <w:r w:rsidR="00237C43">
        <w:rPr>
          <w:rFonts w:asciiTheme="minorHAnsi" w:eastAsia="仿宋" w:hAnsiTheme="minorHAnsi" w:cstheme="minorHAnsi"/>
          <w:sz w:val="22"/>
          <w:szCs w:val="22"/>
        </w:rPr>
        <w:t xml:space="preserve"> and private enterprises</w:t>
      </w:r>
      <w:r w:rsidR="006B6F69">
        <w:rPr>
          <w:rFonts w:asciiTheme="minorHAnsi" w:eastAsia="仿宋" w:hAnsiTheme="minorHAnsi" w:cstheme="minorHAnsi"/>
          <w:sz w:val="22"/>
          <w:szCs w:val="22"/>
        </w:rPr>
        <w:t>,</w:t>
      </w:r>
      <w:r w:rsidR="00237C43">
        <w:rPr>
          <w:rFonts w:asciiTheme="minorHAnsi" w:eastAsia="仿宋" w:hAnsiTheme="minorHAnsi" w:cstheme="minorHAnsi"/>
          <w:sz w:val="22"/>
          <w:szCs w:val="22"/>
        </w:rPr>
        <w:t xml:space="preserve"> to pursue carbon peaking and neutrality. In recent years, SPS Climate has been calling for accelerated global climate action, and has further recommended climate neutrality during the 2019 Hangzhou AGM. </w:t>
      </w:r>
      <w:r w:rsidR="006A750A">
        <w:rPr>
          <w:rFonts w:asciiTheme="minorHAnsi" w:eastAsia="仿宋" w:hAnsiTheme="minorHAnsi" w:cstheme="minorHAnsi"/>
          <w:sz w:val="22"/>
          <w:szCs w:val="22"/>
        </w:rPr>
        <w:t>T</w:t>
      </w:r>
      <w:r w:rsidR="00237C43">
        <w:rPr>
          <w:rFonts w:asciiTheme="minorHAnsi" w:eastAsia="仿宋" w:hAnsiTheme="minorHAnsi" w:cstheme="minorHAnsi"/>
          <w:sz w:val="22"/>
          <w:szCs w:val="22"/>
        </w:rPr>
        <w:t>h</w:t>
      </w:r>
      <w:r w:rsidR="0080775D">
        <w:rPr>
          <w:rFonts w:asciiTheme="minorHAnsi" w:eastAsia="仿宋" w:hAnsiTheme="minorHAnsi" w:cstheme="minorHAnsi"/>
          <w:sz w:val="22"/>
          <w:szCs w:val="22"/>
        </w:rPr>
        <w:t xml:space="preserve">e preliminary findings of this SPS include: 1) carbon peaking and neutrality goals will provide new opportunities and drivers for green development; 2) China’s decarbonization pathway </w:t>
      </w:r>
      <w:r w:rsidR="009464A9">
        <w:rPr>
          <w:rFonts w:asciiTheme="minorHAnsi" w:eastAsia="仿宋" w:hAnsiTheme="minorHAnsi" w:cstheme="minorHAnsi"/>
          <w:sz w:val="22"/>
          <w:szCs w:val="22"/>
        </w:rPr>
        <w:t xml:space="preserve">will </w:t>
      </w:r>
      <w:r w:rsidR="0080775D">
        <w:rPr>
          <w:rFonts w:asciiTheme="minorHAnsi" w:eastAsia="仿宋" w:hAnsiTheme="minorHAnsi" w:cstheme="minorHAnsi"/>
          <w:sz w:val="22"/>
          <w:szCs w:val="22"/>
        </w:rPr>
        <w:t xml:space="preserve">require contributions from all sectors; 3) the sooner decarbonization strategies are adopted, the more technically and economically feasible </w:t>
      </w:r>
      <w:r w:rsidR="00982F8C">
        <w:rPr>
          <w:rFonts w:asciiTheme="minorHAnsi" w:eastAsia="仿宋" w:hAnsiTheme="minorHAnsi" w:cstheme="minorHAnsi"/>
          <w:sz w:val="22"/>
          <w:szCs w:val="22"/>
        </w:rPr>
        <w:t>it will</w:t>
      </w:r>
      <w:r w:rsidR="00DC2B06">
        <w:rPr>
          <w:rFonts w:asciiTheme="minorHAnsi" w:eastAsia="仿宋" w:hAnsiTheme="minorHAnsi" w:cstheme="minorHAnsi"/>
          <w:sz w:val="22"/>
          <w:szCs w:val="22"/>
        </w:rPr>
        <w:t xml:space="preserve"> </w:t>
      </w:r>
      <w:proofErr w:type="gramStart"/>
      <w:r w:rsidR="00DC2B06">
        <w:rPr>
          <w:rFonts w:asciiTheme="minorHAnsi" w:eastAsia="仿宋" w:hAnsiTheme="minorHAnsi" w:cstheme="minorHAnsi"/>
          <w:sz w:val="22"/>
          <w:szCs w:val="22"/>
        </w:rPr>
        <w:t>be</w:t>
      </w:r>
      <w:r w:rsidR="00982F8C">
        <w:rPr>
          <w:rFonts w:asciiTheme="minorHAnsi" w:eastAsia="仿宋" w:hAnsiTheme="minorHAnsi" w:cstheme="minorHAnsi"/>
          <w:sz w:val="22"/>
          <w:szCs w:val="22"/>
        </w:rPr>
        <w:t>;</w:t>
      </w:r>
      <w:proofErr w:type="gramEnd"/>
      <w:r w:rsidR="00982F8C">
        <w:rPr>
          <w:rFonts w:asciiTheme="minorHAnsi" w:eastAsia="仿宋" w:hAnsiTheme="minorHAnsi" w:cstheme="minorHAnsi"/>
          <w:sz w:val="22"/>
          <w:szCs w:val="22"/>
        </w:rPr>
        <w:t xml:space="preserve"> 4) integration of </w:t>
      </w:r>
      <w:r w:rsidR="00DC2B06">
        <w:rPr>
          <w:rFonts w:asciiTheme="minorHAnsi" w:eastAsia="仿宋" w:hAnsiTheme="minorHAnsi" w:cstheme="minorHAnsi"/>
          <w:sz w:val="22"/>
          <w:szCs w:val="22"/>
        </w:rPr>
        <w:t xml:space="preserve">the </w:t>
      </w:r>
      <w:r w:rsidR="00982F8C">
        <w:rPr>
          <w:rFonts w:asciiTheme="minorHAnsi" w:eastAsia="仿宋" w:hAnsiTheme="minorHAnsi" w:cstheme="minorHAnsi"/>
          <w:sz w:val="22"/>
          <w:szCs w:val="22"/>
        </w:rPr>
        <w:t xml:space="preserve">Emissions Trading System (ETS) with carbon tax allows for more transparent public management of carbon prices. </w:t>
      </w:r>
    </w:p>
    <w:p w14:paraId="5FB5831D" w14:textId="19D6CA2E" w:rsidR="00C75A5F" w:rsidRDefault="00982F8C" w:rsidP="00AE788E">
      <w:pPr>
        <w:pStyle w:val="ListParagraph1"/>
        <w:tabs>
          <w:tab w:val="left" w:pos="179"/>
        </w:tabs>
        <w:spacing w:line="240" w:lineRule="auto"/>
        <w:ind w:left="0"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 xml:space="preserve">With </w:t>
      </w:r>
      <w:r w:rsidR="004479B0">
        <w:rPr>
          <w:rFonts w:asciiTheme="minorHAnsi" w:eastAsia="仿宋" w:hAnsiTheme="minorHAnsi" w:cstheme="minorHAnsi"/>
          <w:sz w:val="22"/>
          <w:szCs w:val="22"/>
        </w:rPr>
        <w:t xml:space="preserve">the </w:t>
      </w:r>
      <w:r>
        <w:rPr>
          <w:rFonts w:asciiTheme="minorHAnsi" w:eastAsia="仿宋" w:hAnsiTheme="minorHAnsi" w:cstheme="minorHAnsi"/>
          <w:sz w:val="22"/>
          <w:szCs w:val="22"/>
        </w:rPr>
        <w:t xml:space="preserve">first draft of this SPS’s report still under revision, the team has proposed the following recommendations: </w:t>
      </w:r>
      <w:r w:rsidR="00946DBC">
        <w:rPr>
          <w:rFonts w:asciiTheme="minorHAnsi" w:eastAsia="仿宋" w:hAnsiTheme="minorHAnsi" w:cstheme="minorHAnsi"/>
          <w:sz w:val="22"/>
          <w:szCs w:val="22"/>
        </w:rPr>
        <w:t>d</w:t>
      </w:r>
      <w:r>
        <w:rPr>
          <w:rFonts w:asciiTheme="minorHAnsi" w:eastAsia="仿宋" w:hAnsiTheme="minorHAnsi" w:cstheme="minorHAnsi"/>
          <w:sz w:val="22"/>
          <w:szCs w:val="22"/>
        </w:rPr>
        <w:t>evelop</w:t>
      </w:r>
      <w:r w:rsidR="004B5186">
        <w:rPr>
          <w:rFonts w:asciiTheme="minorHAnsi" w:eastAsia="仿宋" w:hAnsiTheme="minorHAnsi" w:cstheme="minorHAnsi"/>
          <w:sz w:val="22"/>
          <w:szCs w:val="22"/>
        </w:rPr>
        <w:t xml:space="preserve"> a</w:t>
      </w:r>
      <w:r>
        <w:rPr>
          <w:rFonts w:asciiTheme="minorHAnsi" w:eastAsia="仿宋" w:hAnsiTheme="minorHAnsi" w:cstheme="minorHAnsi"/>
          <w:sz w:val="22"/>
          <w:szCs w:val="22"/>
        </w:rPr>
        <w:t xml:space="preserve"> carbon cap and market credit system during the 14</w:t>
      </w:r>
      <w:r w:rsidRPr="00982F8C">
        <w:rPr>
          <w:rFonts w:asciiTheme="minorHAnsi" w:eastAsia="仿宋" w:hAnsiTheme="minorHAnsi" w:cstheme="minorHAnsi"/>
          <w:sz w:val="22"/>
          <w:szCs w:val="22"/>
          <w:vertAlign w:val="superscript"/>
        </w:rPr>
        <w:t>th</w:t>
      </w:r>
      <w:r>
        <w:rPr>
          <w:rFonts w:asciiTheme="minorHAnsi" w:eastAsia="仿宋" w:hAnsiTheme="minorHAnsi" w:cstheme="minorHAnsi"/>
          <w:sz w:val="22"/>
          <w:szCs w:val="22"/>
        </w:rPr>
        <w:t xml:space="preserve"> FYP;</w:t>
      </w:r>
      <w:r w:rsidR="00946DBC">
        <w:rPr>
          <w:rFonts w:asciiTheme="minorHAnsi" w:eastAsia="仿宋" w:hAnsiTheme="minorHAnsi" w:cstheme="minorHAnsi"/>
          <w:sz w:val="22"/>
          <w:szCs w:val="22"/>
        </w:rPr>
        <w:t xml:space="preserve"> d</w:t>
      </w:r>
      <w:r>
        <w:rPr>
          <w:rFonts w:asciiTheme="minorHAnsi" w:eastAsia="仿宋" w:hAnsiTheme="minorHAnsi" w:cstheme="minorHAnsi"/>
          <w:sz w:val="22"/>
          <w:szCs w:val="22"/>
        </w:rPr>
        <w:t>evelop roadmaps and standards for key industries and technologies under the context of carbon peaking and neutrality (i.e.</w:t>
      </w:r>
      <w:r w:rsidR="00C548A0">
        <w:rPr>
          <w:rFonts w:asciiTheme="minorHAnsi" w:eastAsia="仿宋" w:hAnsiTheme="minorHAnsi" w:cstheme="minorHAnsi"/>
          <w:sz w:val="22"/>
          <w:szCs w:val="22"/>
        </w:rPr>
        <w:t>,</w:t>
      </w:r>
      <w:r>
        <w:rPr>
          <w:rFonts w:asciiTheme="minorHAnsi" w:eastAsia="仿宋" w:hAnsiTheme="minorHAnsi" w:cstheme="minorHAnsi"/>
          <w:sz w:val="22"/>
          <w:szCs w:val="22"/>
        </w:rPr>
        <w:t xml:space="preserve"> support</w:t>
      </w:r>
      <w:r w:rsidR="004B5186">
        <w:rPr>
          <w:rFonts w:asciiTheme="minorHAnsi" w:eastAsia="仿宋" w:hAnsiTheme="minorHAnsi" w:cstheme="minorHAnsi"/>
          <w:sz w:val="22"/>
          <w:szCs w:val="22"/>
        </w:rPr>
        <w:t>ing</w:t>
      </w:r>
      <w:r>
        <w:rPr>
          <w:rFonts w:asciiTheme="minorHAnsi" w:eastAsia="仿宋" w:hAnsiTheme="minorHAnsi" w:cstheme="minorHAnsi"/>
          <w:sz w:val="22"/>
          <w:szCs w:val="22"/>
        </w:rPr>
        <w:t xml:space="preserve"> low-carbon investments and technology innovations </w:t>
      </w:r>
      <w:r w:rsidR="00946DBC">
        <w:rPr>
          <w:rFonts w:asciiTheme="minorHAnsi" w:eastAsia="仿宋" w:hAnsiTheme="minorHAnsi" w:cstheme="minorHAnsi"/>
          <w:sz w:val="22"/>
          <w:szCs w:val="22"/>
        </w:rPr>
        <w:t xml:space="preserve">from the perspective of industrial policies and finance); support local government in developing pilot programs for carbon peaking and neutrality; </w:t>
      </w:r>
      <w:r w:rsidR="00946DBC">
        <w:rPr>
          <w:rFonts w:asciiTheme="minorHAnsi" w:eastAsia="仿宋" w:hAnsiTheme="minorHAnsi" w:cstheme="minorHAnsi"/>
          <w:sz w:val="22"/>
          <w:szCs w:val="22"/>
        </w:rPr>
        <w:lastRenderedPageBreak/>
        <w:t xml:space="preserve">accelerate the development of modern renewable energy systems; develop combined ETS and carbon tax policies; develop </w:t>
      </w:r>
      <w:r w:rsidR="00946DBC" w:rsidRPr="00946DBC">
        <w:rPr>
          <w:rFonts w:asciiTheme="minorHAnsi" w:eastAsia="仿宋" w:hAnsiTheme="minorHAnsi" w:cstheme="minorHAnsi"/>
          <w:sz w:val="22"/>
          <w:szCs w:val="22"/>
        </w:rPr>
        <w:t>effective measurement, reporting</w:t>
      </w:r>
      <w:r w:rsidR="00572FDD">
        <w:rPr>
          <w:rFonts w:asciiTheme="minorHAnsi" w:eastAsia="仿宋" w:hAnsiTheme="minorHAnsi" w:cstheme="minorHAnsi"/>
          <w:sz w:val="22"/>
          <w:szCs w:val="22"/>
        </w:rPr>
        <w:t>,</w:t>
      </w:r>
      <w:r w:rsidR="00946DBC" w:rsidRPr="00946DBC">
        <w:rPr>
          <w:rFonts w:asciiTheme="minorHAnsi" w:eastAsia="仿宋" w:hAnsiTheme="minorHAnsi" w:cstheme="minorHAnsi"/>
          <w:sz w:val="22"/>
          <w:szCs w:val="22"/>
        </w:rPr>
        <w:t xml:space="preserve"> and verification (MRV)</w:t>
      </w:r>
      <w:r w:rsidR="00946DBC">
        <w:rPr>
          <w:rFonts w:asciiTheme="minorHAnsi" w:eastAsia="仿宋" w:hAnsiTheme="minorHAnsi" w:cstheme="minorHAnsi"/>
          <w:sz w:val="22"/>
          <w:szCs w:val="22"/>
        </w:rPr>
        <w:t xml:space="preserve"> systems for carbon peaking and neutrality; and finally, s</w:t>
      </w:r>
      <w:r w:rsidR="00946DBC" w:rsidRPr="00946DBC">
        <w:rPr>
          <w:rFonts w:asciiTheme="minorHAnsi" w:eastAsia="仿宋" w:hAnsiTheme="minorHAnsi" w:cstheme="minorHAnsi"/>
          <w:sz w:val="22"/>
          <w:szCs w:val="22"/>
        </w:rPr>
        <w:t>trengthe</w:t>
      </w:r>
      <w:r w:rsidR="00946DBC">
        <w:rPr>
          <w:rFonts w:asciiTheme="minorHAnsi" w:eastAsia="仿宋" w:hAnsiTheme="minorHAnsi" w:cstheme="minorHAnsi"/>
          <w:sz w:val="22"/>
          <w:szCs w:val="22"/>
        </w:rPr>
        <w:t>n</w:t>
      </w:r>
      <w:r w:rsidR="00946DBC" w:rsidRPr="00946DBC">
        <w:rPr>
          <w:rFonts w:asciiTheme="minorHAnsi" w:eastAsia="仿宋" w:hAnsiTheme="minorHAnsi" w:cstheme="minorHAnsi"/>
          <w:sz w:val="22"/>
          <w:szCs w:val="22"/>
        </w:rPr>
        <w:t xml:space="preserve"> bilateral and multilateral climate international cooperation</w:t>
      </w:r>
      <w:r w:rsidR="00946DBC">
        <w:rPr>
          <w:rFonts w:asciiTheme="minorHAnsi" w:eastAsia="仿宋" w:hAnsiTheme="minorHAnsi" w:cstheme="minorHAnsi"/>
          <w:sz w:val="22"/>
          <w:szCs w:val="22"/>
        </w:rPr>
        <w:t xml:space="preserve">, as well as </w:t>
      </w:r>
      <w:r w:rsidR="00C548A0">
        <w:rPr>
          <w:rFonts w:asciiTheme="minorHAnsi" w:eastAsia="仿宋" w:hAnsiTheme="minorHAnsi" w:cstheme="minorHAnsi"/>
          <w:sz w:val="22"/>
          <w:szCs w:val="22"/>
        </w:rPr>
        <w:t xml:space="preserve">taking the leadership role </w:t>
      </w:r>
      <w:r w:rsidR="00946DBC">
        <w:rPr>
          <w:rFonts w:asciiTheme="minorHAnsi" w:eastAsia="仿宋" w:hAnsiTheme="minorHAnsi" w:cstheme="minorHAnsi"/>
          <w:sz w:val="22"/>
          <w:szCs w:val="22"/>
        </w:rPr>
        <w:t xml:space="preserve">in </w:t>
      </w:r>
      <w:r w:rsidR="00572FDD">
        <w:rPr>
          <w:rFonts w:asciiTheme="minorHAnsi" w:eastAsia="仿宋" w:hAnsiTheme="minorHAnsi" w:cstheme="minorHAnsi"/>
          <w:sz w:val="22"/>
          <w:szCs w:val="22"/>
        </w:rPr>
        <w:t xml:space="preserve">addressing </w:t>
      </w:r>
      <w:r w:rsidR="00946DBC">
        <w:rPr>
          <w:rFonts w:asciiTheme="minorHAnsi" w:eastAsia="仿宋" w:hAnsiTheme="minorHAnsi" w:cstheme="minorHAnsi"/>
          <w:sz w:val="22"/>
          <w:szCs w:val="22"/>
        </w:rPr>
        <w:t xml:space="preserve">global climate change. </w:t>
      </w:r>
    </w:p>
    <w:p w14:paraId="747870C8" w14:textId="0B386E47" w:rsidR="001A3099" w:rsidRPr="00FD696E" w:rsidRDefault="009D6D74" w:rsidP="00AE788E">
      <w:pPr>
        <w:pStyle w:val="ListParagraph1"/>
        <w:tabs>
          <w:tab w:val="left" w:pos="179"/>
        </w:tabs>
        <w:spacing w:line="240" w:lineRule="auto"/>
        <w:ind w:left="0" w:firstLineChars="0" w:firstLine="0"/>
        <w:rPr>
          <w:rFonts w:asciiTheme="minorHAnsi" w:eastAsia="仿宋" w:hAnsiTheme="minorHAnsi" w:cstheme="minorHAnsi"/>
          <w:b/>
          <w:bCs/>
          <w:sz w:val="22"/>
          <w:szCs w:val="22"/>
        </w:rPr>
      </w:pPr>
      <w:r w:rsidRPr="00FD696E">
        <w:rPr>
          <w:rFonts w:asciiTheme="minorHAnsi" w:eastAsia="仿宋" w:hAnsiTheme="minorHAnsi" w:cstheme="minorHAnsi"/>
          <w:b/>
          <w:bCs/>
          <w:sz w:val="22"/>
          <w:szCs w:val="22"/>
        </w:rPr>
        <w:t xml:space="preserve">SPS 1-2 </w:t>
      </w:r>
      <w:r w:rsidR="00DA3054" w:rsidRPr="00FD696E">
        <w:rPr>
          <w:rFonts w:asciiTheme="minorHAnsi" w:eastAsia="仿宋" w:hAnsiTheme="minorHAnsi" w:cstheme="minorHAnsi"/>
          <w:b/>
          <w:bCs/>
          <w:sz w:val="22"/>
          <w:szCs w:val="22"/>
        </w:rPr>
        <w:t>Post-2020 Global Biodiversity Conservation</w:t>
      </w:r>
    </w:p>
    <w:p w14:paraId="06A12E2E" w14:textId="2AB27E06" w:rsidR="00DA3054" w:rsidRDefault="00946DBC" w:rsidP="00EE68BA">
      <w:pPr>
        <w:pStyle w:val="ListParagraph1"/>
        <w:tabs>
          <w:tab w:val="left" w:pos="179"/>
        </w:tabs>
        <w:spacing w:line="240" w:lineRule="auto"/>
        <w:ind w:firstLineChars="0" w:firstLine="0"/>
        <w:rPr>
          <w:rFonts w:asciiTheme="minorHAnsi" w:eastAsia="仿宋" w:hAnsiTheme="minorHAnsi" w:cstheme="minorHAnsi"/>
          <w:sz w:val="22"/>
          <w:szCs w:val="22"/>
        </w:rPr>
      </w:pPr>
      <w:r>
        <w:rPr>
          <w:rFonts w:asciiTheme="minorHAnsi" w:eastAsia="仿宋" w:hAnsiTheme="minorHAnsi" w:cstheme="minorHAnsi"/>
          <w:b/>
          <w:bCs/>
          <w:sz w:val="22"/>
          <w:szCs w:val="22"/>
        </w:rPr>
        <w:t xml:space="preserve">Research progress presented by </w:t>
      </w:r>
      <w:r w:rsidR="00DA3054" w:rsidRPr="00DA3054">
        <w:rPr>
          <w:rFonts w:asciiTheme="minorHAnsi" w:eastAsia="仿宋" w:hAnsiTheme="minorHAnsi" w:cstheme="minorHAnsi"/>
          <w:b/>
          <w:bCs/>
          <w:sz w:val="22"/>
          <w:szCs w:val="22"/>
        </w:rPr>
        <w:t xml:space="preserve">Mr. MA </w:t>
      </w:r>
      <w:proofErr w:type="spellStart"/>
      <w:r w:rsidR="00DA3054" w:rsidRPr="00DA3054">
        <w:rPr>
          <w:rFonts w:asciiTheme="minorHAnsi" w:eastAsia="仿宋" w:hAnsiTheme="minorHAnsi" w:cstheme="minorHAnsi"/>
          <w:b/>
          <w:bCs/>
          <w:sz w:val="22"/>
          <w:szCs w:val="22"/>
        </w:rPr>
        <w:t>Keping</w:t>
      </w:r>
      <w:proofErr w:type="spellEnd"/>
      <w:r w:rsidR="00DA3054" w:rsidRPr="00DA3054">
        <w:rPr>
          <w:rFonts w:asciiTheme="minorHAnsi" w:eastAsia="仿宋" w:hAnsiTheme="minorHAnsi" w:cstheme="minorHAnsi"/>
          <w:b/>
          <w:bCs/>
          <w:sz w:val="22"/>
          <w:szCs w:val="22"/>
        </w:rPr>
        <w:t xml:space="preserve">, </w:t>
      </w:r>
      <w:r w:rsidR="00DA3054" w:rsidRPr="00FD696E">
        <w:rPr>
          <w:rFonts w:asciiTheme="minorHAnsi" w:eastAsia="仿宋" w:hAnsiTheme="minorHAnsi" w:cstheme="minorHAnsi"/>
          <w:b/>
          <w:bCs/>
          <w:sz w:val="22"/>
          <w:szCs w:val="22"/>
        </w:rPr>
        <w:t>Chinese Co-Lead</w:t>
      </w:r>
      <w:r w:rsidRPr="00FD696E">
        <w:rPr>
          <w:rFonts w:asciiTheme="minorHAnsi" w:eastAsia="仿宋" w:hAnsiTheme="minorHAnsi" w:cstheme="minorHAnsi"/>
          <w:b/>
          <w:bCs/>
          <w:sz w:val="22"/>
          <w:szCs w:val="22"/>
        </w:rPr>
        <w:t xml:space="preserve">, SPS </w:t>
      </w:r>
      <w:r w:rsidR="00FD696E" w:rsidRPr="00FD696E">
        <w:rPr>
          <w:rFonts w:asciiTheme="minorHAnsi" w:eastAsia="仿宋" w:hAnsiTheme="minorHAnsi" w:cstheme="minorHAnsi"/>
          <w:b/>
          <w:bCs/>
          <w:sz w:val="22"/>
          <w:szCs w:val="22"/>
        </w:rPr>
        <w:t>Biodiversity</w:t>
      </w:r>
      <w:r w:rsidR="00DA3054" w:rsidRPr="00FD696E">
        <w:rPr>
          <w:rFonts w:asciiTheme="minorHAnsi" w:eastAsia="仿宋" w:hAnsiTheme="minorHAnsi" w:cstheme="minorHAnsi"/>
          <w:b/>
          <w:bCs/>
          <w:sz w:val="22"/>
          <w:szCs w:val="22"/>
        </w:rPr>
        <w:t>; Professor, Institute of Botany, Chinese Academy of Sciences; Deputy Director and Secretary-General, Biodiversity Committee, Chinese Academy of Sciences</w:t>
      </w:r>
      <w:r w:rsidR="00DA3054" w:rsidRPr="00DA3054">
        <w:rPr>
          <w:rFonts w:asciiTheme="minorHAnsi" w:eastAsia="仿宋" w:hAnsiTheme="minorHAnsi" w:cstheme="minorHAnsi"/>
          <w:sz w:val="22"/>
          <w:szCs w:val="22"/>
        </w:rPr>
        <w:t xml:space="preserve"> </w:t>
      </w:r>
    </w:p>
    <w:p w14:paraId="1C998353" w14:textId="2AB41D62" w:rsidR="00FD696E" w:rsidRDefault="00FD696E" w:rsidP="00EE68BA">
      <w:pPr>
        <w:pStyle w:val="ListParagraph1"/>
        <w:tabs>
          <w:tab w:val="left" w:pos="179"/>
        </w:tabs>
        <w:spacing w:line="240" w:lineRule="auto"/>
        <w:ind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In the past research year, there has been several high-level political movements on the nature agenda, including the</w:t>
      </w:r>
      <w:r w:rsidRPr="00FD696E">
        <w:rPr>
          <w:rFonts w:asciiTheme="minorHAnsi" w:eastAsia="仿宋" w:hAnsiTheme="minorHAnsi" w:cstheme="minorHAnsi"/>
          <w:sz w:val="22"/>
          <w:szCs w:val="22"/>
        </w:rPr>
        <w:t xml:space="preserve"> </w:t>
      </w:r>
      <w:hyperlink r:id="rId16" w:history="1">
        <w:r w:rsidRPr="00FD696E">
          <w:rPr>
            <w:rStyle w:val="Hyperlink"/>
            <w:rFonts w:asciiTheme="minorHAnsi" w:eastAsia="仿宋" w:hAnsiTheme="minorHAnsi" w:cstheme="minorHAnsi"/>
            <w:sz w:val="22"/>
            <w:szCs w:val="22"/>
          </w:rPr>
          <w:t>Leaders’ Pledge for Nature</w:t>
        </w:r>
      </w:hyperlink>
      <w:r w:rsidRPr="00FD696E">
        <w:rPr>
          <w:rFonts w:asciiTheme="minorHAnsi" w:eastAsia="仿宋" w:hAnsiTheme="minorHAnsi" w:cstheme="minorHAnsi"/>
          <w:sz w:val="22"/>
          <w:szCs w:val="22"/>
        </w:rPr>
        <w:t xml:space="preserve">, </w:t>
      </w:r>
      <w:hyperlink r:id="rId17" w:history="1">
        <w:r w:rsidRPr="00FD696E">
          <w:rPr>
            <w:rStyle w:val="Hyperlink"/>
            <w:rFonts w:asciiTheme="minorHAnsi" w:eastAsia="仿宋" w:hAnsiTheme="minorHAnsi" w:cstheme="minorHAnsi"/>
            <w:sz w:val="22"/>
            <w:szCs w:val="22"/>
          </w:rPr>
          <w:t>One Planet Summit</w:t>
        </w:r>
      </w:hyperlink>
      <w:r w:rsidRPr="00FD696E">
        <w:rPr>
          <w:rFonts w:asciiTheme="minorHAnsi" w:eastAsia="仿宋" w:hAnsiTheme="minorHAnsi" w:cstheme="minorHAnsi"/>
          <w:sz w:val="22"/>
          <w:szCs w:val="22"/>
        </w:rPr>
        <w:t xml:space="preserve">, </w:t>
      </w:r>
      <w:hyperlink r:id="rId18" w:history="1">
        <w:r w:rsidRPr="00FD696E">
          <w:rPr>
            <w:rStyle w:val="Hyperlink"/>
            <w:rFonts w:asciiTheme="minorHAnsi" w:eastAsia="仿宋" w:hAnsiTheme="minorHAnsi" w:cstheme="minorHAnsi"/>
            <w:sz w:val="22"/>
            <w:szCs w:val="22"/>
          </w:rPr>
          <w:t>High Ambition Coalition for Nature and People</w:t>
        </w:r>
      </w:hyperlink>
      <w:r w:rsidRPr="00FD696E">
        <w:rPr>
          <w:rFonts w:asciiTheme="minorHAnsi" w:eastAsia="仿宋" w:hAnsiTheme="minorHAnsi" w:cstheme="minorHAnsi"/>
          <w:sz w:val="22"/>
          <w:szCs w:val="22"/>
        </w:rPr>
        <w:t xml:space="preserve">, and </w:t>
      </w:r>
      <w:r>
        <w:rPr>
          <w:rFonts w:asciiTheme="minorHAnsi" w:eastAsia="仿宋" w:hAnsiTheme="minorHAnsi" w:cstheme="minorHAnsi"/>
          <w:sz w:val="22"/>
          <w:szCs w:val="22"/>
        </w:rPr>
        <w:t xml:space="preserve">the </w:t>
      </w:r>
      <w:hyperlink r:id="rId19" w:history="1">
        <w:r w:rsidRPr="00FD696E">
          <w:rPr>
            <w:rStyle w:val="Hyperlink"/>
            <w:rFonts w:asciiTheme="minorHAnsi" w:eastAsia="仿宋" w:hAnsiTheme="minorHAnsi" w:cstheme="minorHAnsi"/>
            <w:sz w:val="22"/>
            <w:szCs w:val="22"/>
          </w:rPr>
          <w:t>Nature Positive</w:t>
        </w:r>
      </w:hyperlink>
      <w:r w:rsidRPr="00FD696E">
        <w:rPr>
          <w:rFonts w:asciiTheme="minorHAnsi" w:eastAsia="仿宋" w:hAnsiTheme="minorHAnsi" w:cstheme="minorHAnsi"/>
          <w:sz w:val="22"/>
          <w:szCs w:val="22"/>
        </w:rPr>
        <w:t xml:space="preserve"> movement</w:t>
      </w:r>
      <w:r w:rsidR="00856904">
        <w:rPr>
          <w:rFonts w:asciiTheme="minorHAnsi" w:eastAsia="仿宋" w:hAnsiTheme="minorHAnsi" w:cstheme="minorHAnsi"/>
          <w:sz w:val="22"/>
          <w:szCs w:val="22"/>
        </w:rPr>
        <w:t>.</w:t>
      </w:r>
      <w:r>
        <w:rPr>
          <w:rFonts w:asciiTheme="minorHAnsi" w:eastAsia="仿宋" w:hAnsiTheme="minorHAnsi" w:cstheme="minorHAnsi"/>
          <w:sz w:val="22"/>
          <w:szCs w:val="22"/>
        </w:rPr>
        <w:t xml:space="preserve"> </w:t>
      </w:r>
      <w:r w:rsidR="00856904">
        <w:rPr>
          <w:rFonts w:asciiTheme="minorHAnsi" w:eastAsia="仿宋" w:hAnsiTheme="minorHAnsi" w:cstheme="minorHAnsi"/>
          <w:sz w:val="22"/>
          <w:szCs w:val="22"/>
        </w:rPr>
        <w:t>In</w:t>
      </w:r>
      <w:r>
        <w:rPr>
          <w:rFonts w:asciiTheme="minorHAnsi" w:eastAsia="仿宋" w:hAnsiTheme="minorHAnsi" w:cstheme="minorHAnsi"/>
          <w:sz w:val="22"/>
          <w:szCs w:val="22"/>
        </w:rPr>
        <w:t xml:space="preserve"> this context, this SPS has called for </w:t>
      </w:r>
      <w:r w:rsidR="00265141">
        <w:rPr>
          <w:rFonts w:asciiTheme="minorHAnsi" w:eastAsia="仿宋" w:hAnsiTheme="minorHAnsi" w:cstheme="minorHAnsi"/>
          <w:sz w:val="22"/>
          <w:szCs w:val="22"/>
        </w:rPr>
        <w:t>the Chinese government to join the Leaders Pledge for Nature, exert China’s leadership on nature prior to COP15</w:t>
      </w:r>
      <w:r w:rsidR="00023587">
        <w:rPr>
          <w:rFonts w:asciiTheme="minorHAnsi" w:eastAsia="仿宋" w:hAnsiTheme="minorHAnsi" w:cstheme="minorHAnsi"/>
          <w:sz w:val="22"/>
          <w:szCs w:val="22"/>
        </w:rPr>
        <w:t>,</w:t>
      </w:r>
      <w:r w:rsidR="00265141">
        <w:rPr>
          <w:rFonts w:asciiTheme="minorHAnsi" w:eastAsia="仿宋" w:hAnsiTheme="minorHAnsi" w:cstheme="minorHAnsi"/>
          <w:sz w:val="22"/>
          <w:szCs w:val="22"/>
        </w:rPr>
        <w:t xml:space="preserve"> and </w:t>
      </w:r>
      <w:r w:rsidR="00023587">
        <w:rPr>
          <w:rFonts w:asciiTheme="minorHAnsi" w:eastAsia="仿宋" w:hAnsiTheme="minorHAnsi" w:cstheme="minorHAnsi"/>
          <w:sz w:val="22"/>
          <w:szCs w:val="22"/>
        </w:rPr>
        <w:t xml:space="preserve">use </w:t>
      </w:r>
      <w:r w:rsidR="00265141">
        <w:rPr>
          <w:rFonts w:asciiTheme="minorHAnsi" w:eastAsia="仿宋" w:hAnsiTheme="minorHAnsi" w:cstheme="minorHAnsi"/>
          <w:sz w:val="22"/>
          <w:szCs w:val="22"/>
        </w:rPr>
        <w:t xml:space="preserve">NBS to tackle societal challenges. This SPS has identified global and regional approaches for </w:t>
      </w:r>
      <w:r w:rsidR="00265141" w:rsidRPr="00265141">
        <w:rPr>
          <w:rFonts w:asciiTheme="minorHAnsi" w:eastAsia="仿宋" w:hAnsiTheme="minorHAnsi" w:cstheme="minorHAnsi"/>
          <w:sz w:val="22"/>
          <w:szCs w:val="22"/>
        </w:rPr>
        <w:t>supporting effective protected and conserved areas for the post-2020 era</w:t>
      </w:r>
      <w:r w:rsidR="00265141">
        <w:rPr>
          <w:rFonts w:asciiTheme="minorHAnsi" w:eastAsia="仿宋" w:hAnsiTheme="minorHAnsi" w:cstheme="minorHAnsi"/>
          <w:sz w:val="22"/>
          <w:szCs w:val="22"/>
        </w:rPr>
        <w:t xml:space="preserve">, including each countries’ differentiated responsibility to fulfil targets for global conservation areas. This SPS also notes the importance of optimizing the </w:t>
      </w:r>
      <w:r w:rsidR="00265141" w:rsidRPr="00265141">
        <w:rPr>
          <w:rFonts w:asciiTheme="minorHAnsi" w:eastAsia="仿宋" w:hAnsiTheme="minorHAnsi" w:cstheme="minorHAnsi"/>
          <w:sz w:val="22"/>
          <w:szCs w:val="22"/>
        </w:rPr>
        <w:t>Ecological Conservation Redlining</w:t>
      </w:r>
      <w:r w:rsidR="00C548A0">
        <w:rPr>
          <w:rFonts w:asciiTheme="minorHAnsi" w:eastAsia="仿宋" w:hAnsiTheme="minorHAnsi" w:cstheme="minorHAnsi"/>
          <w:sz w:val="22"/>
          <w:szCs w:val="22"/>
        </w:rPr>
        <w:t xml:space="preserve"> </w:t>
      </w:r>
      <w:r w:rsidR="00265141" w:rsidRPr="00265141">
        <w:rPr>
          <w:rFonts w:asciiTheme="minorHAnsi" w:eastAsia="仿宋" w:hAnsiTheme="minorHAnsi" w:cstheme="minorHAnsi"/>
          <w:sz w:val="22"/>
          <w:szCs w:val="22"/>
        </w:rPr>
        <w:t>(ECR)</w:t>
      </w:r>
      <w:r w:rsidR="00265141">
        <w:rPr>
          <w:rFonts w:asciiTheme="minorHAnsi" w:eastAsia="仿宋" w:hAnsiTheme="minorHAnsi" w:cstheme="minorHAnsi"/>
          <w:sz w:val="22"/>
          <w:szCs w:val="22"/>
        </w:rPr>
        <w:t xml:space="preserve"> delimitation technology to enhance China’s carbon sequestration capacity, as well as </w:t>
      </w:r>
      <w:r w:rsidR="007C1558">
        <w:rPr>
          <w:rFonts w:asciiTheme="minorHAnsi" w:eastAsia="仿宋" w:hAnsiTheme="minorHAnsi" w:cstheme="minorHAnsi"/>
          <w:sz w:val="22"/>
          <w:szCs w:val="22"/>
        </w:rPr>
        <w:t xml:space="preserve">finalizing an ECR toolkit to be promoted and disseminated internationally. </w:t>
      </w:r>
    </w:p>
    <w:p w14:paraId="3A270D2C" w14:textId="1F49427B" w:rsidR="004F2DC0" w:rsidRPr="00F817C1" w:rsidRDefault="007C1558" w:rsidP="00F817C1">
      <w:pPr>
        <w:pStyle w:val="ListParagraph1"/>
        <w:tabs>
          <w:tab w:val="left" w:pos="179"/>
        </w:tabs>
        <w:spacing w:line="240" w:lineRule="auto"/>
        <w:ind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With</w:t>
      </w:r>
      <w:r w:rsidR="006E5D94">
        <w:rPr>
          <w:rFonts w:asciiTheme="minorHAnsi" w:eastAsia="仿宋" w:hAnsiTheme="minorHAnsi" w:cstheme="minorHAnsi"/>
          <w:sz w:val="22"/>
          <w:szCs w:val="22"/>
        </w:rPr>
        <w:t xml:space="preserve"> the</w:t>
      </w:r>
      <w:r>
        <w:rPr>
          <w:rFonts w:asciiTheme="minorHAnsi" w:eastAsia="仿宋" w:hAnsiTheme="minorHAnsi" w:cstheme="minorHAnsi"/>
          <w:sz w:val="22"/>
          <w:szCs w:val="22"/>
        </w:rPr>
        <w:t xml:space="preserve"> first draft of this SPS’s report still under revision, the team has proposed the following recommendations: adopt and implement the Global Biodiversity Framework; encourage further high-level political engagement to translate ambition into action; address </w:t>
      </w:r>
      <w:r w:rsidR="002325B4">
        <w:rPr>
          <w:rFonts w:asciiTheme="minorHAnsi" w:eastAsia="仿宋" w:hAnsiTheme="minorHAnsi" w:cstheme="minorHAnsi"/>
          <w:sz w:val="22"/>
          <w:szCs w:val="22"/>
        </w:rPr>
        <w:t xml:space="preserve">the </w:t>
      </w:r>
      <w:r>
        <w:rPr>
          <w:rFonts w:asciiTheme="minorHAnsi" w:eastAsia="仿宋" w:hAnsiTheme="minorHAnsi" w:cstheme="minorHAnsi"/>
          <w:sz w:val="22"/>
          <w:szCs w:val="22"/>
        </w:rPr>
        <w:t>driving factors of biodiversity loss (i.e.</w:t>
      </w:r>
      <w:r w:rsidR="00C548A0">
        <w:rPr>
          <w:rFonts w:asciiTheme="minorHAnsi" w:eastAsia="仿宋" w:hAnsiTheme="minorHAnsi" w:cstheme="minorHAnsi"/>
          <w:sz w:val="22"/>
          <w:szCs w:val="22"/>
        </w:rPr>
        <w:t>,</w:t>
      </w:r>
      <w:r>
        <w:rPr>
          <w:rFonts w:asciiTheme="minorHAnsi" w:eastAsia="仿宋" w:hAnsiTheme="minorHAnsi" w:cstheme="minorHAnsi"/>
          <w:sz w:val="22"/>
          <w:szCs w:val="22"/>
        </w:rPr>
        <w:t xml:space="preserve"> unsustainable production and consumption); share </w:t>
      </w:r>
      <w:r w:rsidR="0029050F">
        <w:rPr>
          <w:rFonts w:asciiTheme="minorHAnsi" w:eastAsia="仿宋" w:hAnsiTheme="minorHAnsi" w:cstheme="minorHAnsi"/>
          <w:sz w:val="22"/>
          <w:szCs w:val="22"/>
        </w:rPr>
        <w:t xml:space="preserve">the </w:t>
      </w:r>
      <w:r>
        <w:rPr>
          <w:rFonts w:asciiTheme="minorHAnsi" w:eastAsia="仿宋" w:hAnsiTheme="minorHAnsi" w:cstheme="minorHAnsi"/>
          <w:sz w:val="22"/>
          <w:szCs w:val="22"/>
        </w:rPr>
        <w:t xml:space="preserve">Chinese experience of ECR internationally; and accelerate action towards </w:t>
      </w:r>
      <w:r w:rsidRPr="007C1558">
        <w:rPr>
          <w:rFonts w:asciiTheme="minorHAnsi" w:eastAsia="仿宋" w:hAnsiTheme="minorHAnsi" w:cstheme="minorHAnsi"/>
          <w:sz w:val="22"/>
          <w:szCs w:val="22"/>
        </w:rPr>
        <w:t xml:space="preserve">social-ecological security, resilience, and gender equality for the health and wellbeing of </w:t>
      </w:r>
      <w:r>
        <w:rPr>
          <w:rFonts w:asciiTheme="minorHAnsi" w:eastAsia="仿宋" w:hAnsiTheme="minorHAnsi" w:cstheme="minorHAnsi"/>
          <w:sz w:val="22"/>
          <w:szCs w:val="22"/>
        </w:rPr>
        <w:t xml:space="preserve">all people on this planet. </w:t>
      </w:r>
    </w:p>
    <w:p w14:paraId="1BC54CFB" w14:textId="3C31AF45" w:rsidR="00221F44" w:rsidRPr="00221F44" w:rsidRDefault="009D6D74" w:rsidP="00AE788E">
      <w:pPr>
        <w:pStyle w:val="ListParagraph1"/>
        <w:tabs>
          <w:tab w:val="left" w:pos="179"/>
        </w:tabs>
        <w:spacing w:line="240" w:lineRule="auto"/>
        <w:ind w:left="0" w:firstLineChars="0" w:firstLine="0"/>
        <w:rPr>
          <w:rFonts w:asciiTheme="minorHAnsi" w:eastAsia="仿宋" w:hAnsiTheme="minorHAnsi" w:cstheme="minorHAnsi"/>
          <w:b/>
          <w:bCs/>
          <w:sz w:val="22"/>
          <w:szCs w:val="22"/>
        </w:rPr>
      </w:pPr>
      <w:r w:rsidRPr="00F817C1">
        <w:rPr>
          <w:rFonts w:asciiTheme="minorHAnsi" w:eastAsia="仿宋" w:hAnsiTheme="minorHAnsi" w:cstheme="minorHAnsi"/>
          <w:b/>
          <w:bCs/>
          <w:sz w:val="22"/>
          <w:szCs w:val="22"/>
        </w:rPr>
        <w:t>SPS 1-3 Global Ocean Governance and Ecological Civilization</w:t>
      </w:r>
    </w:p>
    <w:p w14:paraId="594211B8" w14:textId="3D11CB93" w:rsidR="009D6D74" w:rsidRDefault="007C1558" w:rsidP="00F463A6">
      <w:pPr>
        <w:pStyle w:val="ListParagraph1"/>
        <w:tabs>
          <w:tab w:val="left" w:pos="179"/>
        </w:tabs>
        <w:spacing w:line="240" w:lineRule="auto"/>
        <w:ind w:firstLineChars="0" w:firstLine="0"/>
        <w:rPr>
          <w:rFonts w:asciiTheme="minorHAnsi" w:eastAsia="仿宋" w:hAnsiTheme="minorHAnsi" w:cstheme="minorHAnsi"/>
          <w:b/>
          <w:bCs/>
          <w:sz w:val="22"/>
          <w:szCs w:val="22"/>
        </w:rPr>
      </w:pPr>
      <w:r>
        <w:rPr>
          <w:rFonts w:asciiTheme="minorHAnsi" w:eastAsia="仿宋" w:hAnsiTheme="minorHAnsi" w:cstheme="minorHAnsi"/>
          <w:b/>
          <w:bCs/>
          <w:sz w:val="22"/>
          <w:szCs w:val="22"/>
        </w:rPr>
        <w:t xml:space="preserve">Research progress presented by </w:t>
      </w:r>
      <w:r w:rsidR="009D6D74" w:rsidRPr="009D6D74">
        <w:rPr>
          <w:rFonts w:asciiTheme="minorHAnsi" w:eastAsia="仿宋" w:hAnsiTheme="minorHAnsi" w:cstheme="minorHAnsi"/>
          <w:b/>
          <w:bCs/>
          <w:sz w:val="22"/>
          <w:szCs w:val="22"/>
        </w:rPr>
        <w:t xml:space="preserve">Ms. Birgit </w:t>
      </w:r>
      <w:proofErr w:type="spellStart"/>
      <w:r w:rsidR="009D6D74" w:rsidRPr="009D6D74">
        <w:rPr>
          <w:rFonts w:asciiTheme="minorHAnsi" w:eastAsia="仿宋" w:hAnsiTheme="minorHAnsi" w:cstheme="minorHAnsi"/>
          <w:b/>
          <w:bCs/>
          <w:sz w:val="22"/>
          <w:szCs w:val="22"/>
        </w:rPr>
        <w:t>Njåstad</w:t>
      </w:r>
      <w:proofErr w:type="spellEnd"/>
      <w:r w:rsidR="009D6D74" w:rsidRPr="009D6D74">
        <w:rPr>
          <w:rFonts w:asciiTheme="minorHAnsi" w:eastAsia="仿宋" w:hAnsiTheme="minorHAnsi" w:cstheme="minorHAnsi"/>
          <w:b/>
          <w:bCs/>
          <w:sz w:val="22"/>
          <w:szCs w:val="22"/>
        </w:rPr>
        <w:t>,</w:t>
      </w:r>
      <w:r w:rsidR="009D6D74" w:rsidRPr="00F817C1">
        <w:rPr>
          <w:rFonts w:asciiTheme="minorHAnsi" w:eastAsia="仿宋" w:hAnsiTheme="minorHAnsi" w:cstheme="minorHAnsi"/>
          <w:b/>
          <w:bCs/>
          <w:sz w:val="22"/>
          <w:szCs w:val="22"/>
        </w:rPr>
        <w:t xml:space="preserve"> International Coordinator</w:t>
      </w:r>
      <w:r w:rsidRPr="00F817C1">
        <w:rPr>
          <w:rFonts w:asciiTheme="minorHAnsi" w:eastAsia="仿宋" w:hAnsiTheme="minorHAnsi" w:cstheme="minorHAnsi"/>
          <w:b/>
          <w:bCs/>
          <w:sz w:val="22"/>
          <w:szCs w:val="22"/>
        </w:rPr>
        <w:t xml:space="preserve">, SPS </w:t>
      </w:r>
      <w:proofErr w:type="gramStart"/>
      <w:r w:rsidRPr="00F817C1">
        <w:rPr>
          <w:rFonts w:asciiTheme="minorHAnsi" w:eastAsia="仿宋" w:hAnsiTheme="minorHAnsi" w:cstheme="minorHAnsi"/>
          <w:b/>
          <w:bCs/>
          <w:sz w:val="22"/>
          <w:szCs w:val="22"/>
        </w:rPr>
        <w:t>Ocean;</w:t>
      </w:r>
      <w:proofErr w:type="gramEnd"/>
      <w:r w:rsidR="009D6D74" w:rsidRPr="00F817C1">
        <w:rPr>
          <w:rFonts w:asciiTheme="minorHAnsi" w:eastAsia="仿宋" w:hAnsiTheme="minorHAnsi" w:cstheme="minorHAnsi"/>
          <w:b/>
          <w:bCs/>
          <w:sz w:val="22"/>
          <w:szCs w:val="22"/>
        </w:rPr>
        <w:t xml:space="preserve"> Leader, Antarctic </w:t>
      </w:r>
      <w:proofErr w:type="spellStart"/>
      <w:r w:rsidR="009D6D74" w:rsidRPr="00F817C1">
        <w:rPr>
          <w:rFonts w:asciiTheme="minorHAnsi" w:eastAsia="仿宋" w:hAnsiTheme="minorHAnsi" w:cstheme="minorHAnsi"/>
          <w:b/>
          <w:bCs/>
          <w:sz w:val="22"/>
          <w:szCs w:val="22"/>
        </w:rPr>
        <w:t>Programme</w:t>
      </w:r>
      <w:proofErr w:type="spellEnd"/>
      <w:r w:rsidR="009D6D74" w:rsidRPr="00F817C1">
        <w:rPr>
          <w:rFonts w:asciiTheme="minorHAnsi" w:eastAsia="仿宋" w:hAnsiTheme="minorHAnsi" w:cstheme="minorHAnsi"/>
          <w:b/>
          <w:bCs/>
          <w:sz w:val="22"/>
          <w:szCs w:val="22"/>
        </w:rPr>
        <w:t>, Norwegian Polar Institute</w:t>
      </w:r>
    </w:p>
    <w:p w14:paraId="6EBBAC3A" w14:textId="7F0D130D" w:rsidR="00F817C1" w:rsidRDefault="00DB4BCC" w:rsidP="00DB4BCC">
      <w:pPr>
        <w:pStyle w:val="ListParagraph1"/>
        <w:tabs>
          <w:tab w:val="left" w:pos="179"/>
        </w:tabs>
        <w:spacing w:line="240" w:lineRule="auto"/>
        <w:ind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This SPS is sub-divided into three task forces, covering</w:t>
      </w:r>
      <w:r w:rsidR="00330ADD">
        <w:rPr>
          <w:rFonts w:asciiTheme="minorHAnsi" w:eastAsia="仿宋" w:hAnsiTheme="minorHAnsi" w:cstheme="minorHAnsi"/>
          <w:sz w:val="22"/>
          <w:szCs w:val="22"/>
        </w:rPr>
        <w:t>:</w:t>
      </w:r>
      <w:r>
        <w:rPr>
          <w:rFonts w:asciiTheme="minorHAnsi" w:eastAsia="仿宋" w:hAnsiTheme="minorHAnsi" w:cstheme="minorHAnsi"/>
          <w:sz w:val="22"/>
          <w:szCs w:val="22"/>
        </w:rPr>
        <w:t xml:space="preserve"> 1) </w:t>
      </w:r>
      <w:r w:rsidR="00555B0E">
        <w:rPr>
          <w:rFonts w:asciiTheme="minorHAnsi" w:eastAsia="仿宋" w:hAnsiTheme="minorHAnsi" w:cstheme="minorHAnsi"/>
          <w:sz w:val="22"/>
          <w:szCs w:val="22"/>
        </w:rPr>
        <w:t xml:space="preserve">the </w:t>
      </w:r>
      <w:r>
        <w:rPr>
          <w:rFonts w:asciiTheme="minorHAnsi" w:eastAsia="仿宋" w:hAnsiTheme="minorHAnsi" w:cstheme="minorHAnsi"/>
          <w:sz w:val="22"/>
          <w:szCs w:val="22"/>
        </w:rPr>
        <w:t>establish</w:t>
      </w:r>
      <w:r w:rsidR="00555B0E">
        <w:rPr>
          <w:rFonts w:asciiTheme="minorHAnsi" w:eastAsia="仿宋" w:hAnsiTheme="minorHAnsi" w:cstheme="minorHAnsi"/>
          <w:sz w:val="22"/>
          <w:szCs w:val="22"/>
        </w:rPr>
        <w:t>ment of</w:t>
      </w:r>
      <w:r>
        <w:rPr>
          <w:rFonts w:asciiTheme="minorHAnsi" w:eastAsia="仿宋" w:hAnsiTheme="minorHAnsi" w:cstheme="minorHAnsi"/>
          <w:sz w:val="22"/>
          <w:szCs w:val="22"/>
        </w:rPr>
        <w:t xml:space="preserve"> China’s sustainable fisher</w:t>
      </w:r>
      <w:r w:rsidR="00C548A0">
        <w:rPr>
          <w:rFonts w:asciiTheme="minorHAnsi" w:eastAsia="仿宋" w:hAnsiTheme="minorHAnsi" w:cstheme="minorHAnsi"/>
          <w:sz w:val="22"/>
          <w:szCs w:val="22"/>
        </w:rPr>
        <w:t>y</w:t>
      </w:r>
      <w:r>
        <w:rPr>
          <w:rFonts w:asciiTheme="minorHAnsi" w:eastAsia="仿宋" w:hAnsiTheme="minorHAnsi" w:cstheme="minorHAnsi"/>
          <w:sz w:val="22"/>
          <w:szCs w:val="22"/>
        </w:rPr>
        <w:t xml:space="preserve"> policies</w:t>
      </w:r>
      <w:r w:rsidR="00594E17">
        <w:rPr>
          <w:rFonts w:asciiTheme="minorHAnsi" w:eastAsia="仿宋" w:hAnsiTheme="minorHAnsi" w:cstheme="minorHAnsi"/>
          <w:sz w:val="22"/>
          <w:szCs w:val="22"/>
        </w:rPr>
        <w:t xml:space="preserve">; </w:t>
      </w:r>
      <w:r>
        <w:rPr>
          <w:rFonts w:asciiTheme="minorHAnsi" w:eastAsia="仿宋" w:hAnsiTheme="minorHAnsi" w:cstheme="minorHAnsi"/>
          <w:sz w:val="22"/>
          <w:szCs w:val="22"/>
        </w:rPr>
        <w:t>2) marine pollution</w:t>
      </w:r>
      <w:r w:rsidR="00594E17">
        <w:rPr>
          <w:rFonts w:asciiTheme="minorHAnsi" w:eastAsia="仿宋" w:hAnsiTheme="minorHAnsi" w:cstheme="minorHAnsi"/>
          <w:sz w:val="22"/>
          <w:szCs w:val="22"/>
        </w:rPr>
        <w:t xml:space="preserve">; </w:t>
      </w:r>
      <w:r>
        <w:rPr>
          <w:rFonts w:asciiTheme="minorHAnsi" w:eastAsia="仿宋" w:hAnsiTheme="minorHAnsi" w:cstheme="minorHAnsi"/>
          <w:sz w:val="22"/>
          <w:szCs w:val="22"/>
        </w:rPr>
        <w:t>and 3) ocean</w:t>
      </w:r>
      <w:r w:rsidR="003D590D">
        <w:rPr>
          <w:rFonts w:asciiTheme="minorHAnsi" w:eastAsia="仿宋" w:hAnsiTheme="minorHAnsi" w:cstheme="minorHAnsi"/>
          <w:sz w:val="22"/>
          <w:szCs w:val="22"/>
        </w:rPr>
        <w:t>s</w:t>
      </w:r>
      <w:r>
        <w:rPr>
          <w:rFonts w:asciiTheme="minorHAnsi" w:eastAsia="仿宋" w:hAnsiTheme="minorHAnsi" w:cstheme="minorHAnsi"/>
          <w:sz w:val="22"/>
          <w:szCs w:val="22"/>
        </w:rPr>
        <w:t xml:space="preserve"> in the future. Key findings from the three task teams include: </w:t>
      </w:r>
      <w:r w:rsidR="00EC58B0">
        <w:rPr>
          <w:rFonts w:asciiTheme="minorHAnsi" w:eastAsia="仿宋" w:hAnsiTheme="minorHAnsi" w:cstheme="minorHAnsi"/>
          <w:sz w:val="22"/>
          <w:szCs w:val="22"/>
        </w:rPr>
        <w:t xml:space="preserve">mitigating climate change impacts on </w:t>
      </w:r>
      <w:r w:rsidR="00EC58B0" w:rsidRPr="00EC58B0">
        <w:rPr>
          <w:rFonts w:asciiTheme="minorHAnsi" w:eastAsia="仿宋" w:hAnsiTheme="minorHAnsi" w:cstheme="minorHAnsi"/>
          <w:sz w:val="22"/>
          <w:szCs w:val="22"/>
        </w:rPr>
        <w:t>Living Marine Resources (LMR)</w:t>
      </w:r>
      <w:r w:rsidR="00D410E9">
        <w:rPr>
          <w:rFonts w:asciiTheme="minorHAnsi" w:eastAsia="仿宋" w:hAnsiTheme="minorHAnsi" w:cstheme="minorHAnsi"/>
          <w:sz w:val="22"/>
          <w:szCs w:val="22"/>
        </w:rPr>
        <w:t xml:space="preserve"> is important</w:t>
      </w:r>
      <w:r w:rsidR="00EC58B0">
        <w:rPr>
          <w:rFonts w:asciiTheme="minorHAnsi" w:eastAsia="仿宋" w:hAnsiTheme="minorHAnsi" w:cstheme="minorHAnsi"/>
          <w:sz w:val="22"/>
          <w:szCs w:val="22"/>
        </w:rPr>
        <w:t>; r</w:t>
      </w:r>
      <w:r w:rsidR="00EC58B0" w:rsidRPr="00EC58B0">
        <w:rPr>
          <w:rFonts w:asciiTheme="minorHAnsi" w:eastAsia="仿宋" w:hAnsiTheme="minorHAnsi" w:cstheme="minorHAnsi"/>
          <w:sz w:val="22"/>
          <w:szCs w:val="22"/>
        </w:rPr>
        <w:t>apid development of China</w:t>
      </w:r>
      <w:r w:rsidR="00EC58B0">
        <w:rPr>
          <w:rFonts w:asciiTheme="minorHAnsi" w:eastAsia="仿宋" w:hAnsiTheme="minorHAnsi" w:cstheme="minorHAnsi"/>
          <w:sz w:val="22"/>
          <w:szCs w:val="22"/>
        </w:rPr>
        <w:t>’s</w:t>
      </w:r>
      <w:r w:rsidR="00EC58B0" w:rsidRPr="00EC58B0">
        <w:rPr>
          <w:rFonts w:asciiTheme="minorHAnsi" w:eastAsia="仿宋" w:hAnsiTheme="minorHAnsi" w:cstheme="minorHAnsi"/>
          <w:sz w:val="22"/>
          <w:szCs w:val="22"/>
        </w:rPr>
        <w:t xml:space="preserve"> </w:t>
      </w:r>
      <w:r w:rsidR="00EC58B0">
        <w:rPr>
          <w:rFonts w:asciiTheme="minorHAnsi" w:eastAsia="仿宋" w:hAnsiTheme="minorHAnsi" w:cstheme="minorHAnsi"/>
          <w:sz w:val="22"/>
          <w:szCs w:val="22"/>
        </w:rPr>
        <w:t>D</w:t>
      </w:r>
      <w:r w:rsidR="00EC58B0" w:rsidRPr="00EC58B0">
        <w:rPr>
          <w:rFonts w:asciiTheme="minorHAnsi" w:eastAsia="仿宋" w:hAnsiTheme="minorHAnsi" w:cstheme="minorHAnsi"/>
          <w:sz w:val="22"/>
          <w:szCs w:val="22"/>
        </w:rPr>
        <w:t xml:space="preserve">istant </w:t>
      </w:r>
      <w:r w:rsidR="00EC58B0">
        <w:rPr>
          <w:rFonts w:asciiTheme="minorHAnsi" w:eastAsia="仿宋" w:hAnsiTheme="minorHAnsi" w:cstheme="minorHAnsi"/>
          <w:sz w:val="22"/>
          <w:szCs w:val="22"/>
        </w:rPr>
        <w:t>W</w:t>
      </w:r>
      <w:r w:rsidR="00EC58B0" w:rsidRPr="00EC58B0">
        <w:rPr>
          <w:rFonts w:asciiTheme="minorHAnsi" w:eastAsia="仿宋" w:hAnsiTheme="minorHAnsi" w:cstheme="minorHAnsi"/>
          <w:sz w:val="22"/>
          <w:szCs w:val="22"/>
        </w:rPr>
        <w:t xml:space="preserve">ater </w:t>
      </w:r>
      <w:r w:rsidR="00EC58B0">
        <w:rPr>
          <w:rFonts w:asciiTheme="minorHAnsi" w:eastAsia="仿宋" w:hAnsiTheme="minorHAnsi" w:cstheme="minorHAnsi"/>
          <w:sz w:val="22"/>
          <w:szCs w:val="22"/>
        </w:rPr>
        <w:t>F</w:t>
      </w:r>
      <w:r w:rsidR="00EC58B0" w:rsidRPr="00EC58B0">
        <w:rPr>
          <w:rFonts w:asciiTheme="minorHAnsi" w:eastAsia="仿宋" w:hAnsiTheme="minorHAnsi" w:cstheme="minorHAnsi"/>
          <w:sz w:val="22"/>
          <w:szCs w:val="22"/>
        </w:rPr>
        <w:t>ishery (DWF) under supportive policies</w:t>
      </w:r>
      <w:r w:rsidR="00D410E9">
        <w:rPr>
          <w:rFonts w:asciiTheme="minorHAnsi" w:eastAsia="仿宋" w:hAnsiTheme="minorHAnsi" w:cstheme="minorHAnsi"/>
          <w:sz w:val="22"/>
          <w:szCs w:val="22"/>
        </w:rPr>
        <w:t xml:space="preserve"> is needed</w:t>
      </w:r>
      <w:r w:rsidR="00586BE3">
        <w:rPr>
          <w:rFonts w:asciiTheme="minorHAnsi" w:eastAsia="仿宋" w:hAnsiTheme="minorHAnsi" w:cstheme="minorHAnsi"/>
          <w:sz w:val="22"/>
          <w:szCs w:val="22"/>
        </w:rPr>
        <w:t xml:space="preserve">; anthropogenic inputs of nutrients and mitigation actions in the Bohai Sea </w:t>
      </w:r>
      <w:r w:rsidR="00AF3A82">
        <w:rPr>
          <w:rFonts w:asciiTheme="minorHAnsi" w:eastAsia="仿宋" w:hAnsiTheme="minorHAnsi" w:cstheme="minorHAnsi"/>
          <w:sz w:val="22"/>
          <w:szCs w:val="22"/>
        </w:rPr>
        <w:t xml:space="preserve">have </w:t>
      </w:r>
      <w:r w:rsidR="00586BE3">
        <w:rPr>
          <w:rFonts w:asciiTheme="minorHAnsi" w:eastAsia="仿宋" w:hAnsiTheme="minorHAnsi" w:cstheme="minorHAnsi"/>
          <w:sz w:val="22"/>
          <w:szCs w:val="22"/>
        </w:rPr>
        <w:t xml:space="preserve">significantly changed the composition and structure of the sea’s nutrients; </w:t>
      </w:r>
      <w:r w:rsidR="00FF2700">
        <w:rPr>
          <w:rFonts w:asciiTheme="minorHAnsi" w:eastAsia="仿宋" w:hAnsiTheme="minorHAnsi" w:cstheme="minorHAnsi"/>
          <w:sz w:val="22"/>
          <w:szCs w:val="22"/>
        </w:rPr>
        <w:t xml:space="preserve">and </w:t>
      </w:r>
      <w:r w:rsidR="00D410E9">
        <w:rPr>
          <w:rFonts w:asciiTheme="minorHAnsi" w:eastAsia="仿宋" w:hAnsiTheme="minorHAnsi" w:cstheme="minorHAnsi"/>
          <w:sz w:val="22"/>
          <w:szCs w:val="22"/>
        </w:rPr>
        <w:t xml:space="preserve">there is </w:t>
      </w:r>
      <w:r w:rsidR="00586BE3">
        <w:rPr>
          <w:rFonts w:asciiTheme="minorHAnsi" w:eastAsia="仿宋" w:hAnsiTheme="minorHAnsi" w:cstheme="minorHAnsi"/>
          <w:sz w:val="22"/>
          <w:szCs w:val="22"/>
        </w:rPr>
        <w:t>insufficient monitoring of marine plastic and mercury pollution</w:t>
      </w:r>
      <w:r w:rsidR="00FF2700">
        <w:rPr>
          <w:rFonts w:asciiTheme="minorHAnsi" w:eastAsia="仿宋" w:hAnsiTheme="minorHAnsi" w:cstheme="minorHAnsi"/>
          <w:sz w:val="22"/>
          <w:szCs w:val="22"/>
        </w:rPr>
        <w:t>. This SPS has also collaborated with SPS Climate and SPS Biodiversity, as well as</w:t>
      </w:r>
      <w:r w:rsidR="00D410E9">
        <w:rPr>
          <w:rFonts w:asciiTheme="minorHAnsi" w:eastAsia="仿宋" w:hAnsiTheme="minorHAnsi" w:cstheme="minorHAnsi"/>
          <w:sz w:val="22"/>
          <w:szCs w:val="22"/>
        </w:rPr>
        <w:t xml:space="preserve"> the</w:t>
      </w:r>
      <w:r w:rsidR="00FF2700">
        <w:rPr>
          <w:rFonts w:asciiTheme="minorHAnsi" w:eastAsia="仿宋" w:hAnsiTheme="minorHAnsi" w:cstheme="minorHAnsi"/>
          <w:sz w:val="22"/>
          <w:szCs w:val="22"/>
        </w:rPr>
        <w:t xml:space="preserve"> NBS and River Basin scoping group</w:t>
      </w:r>
      <w:r w:rsidR="00D410E9">
        <w:rPr>
          <w:rFonts w:asciiTheme="minorHAnsi" w:eastAsia="仿宋" w:hAnsiTheme="minorHAnsi" w:cstheme="minorHAnsi"/>
          <w:sz w:val="22"/>
          <w:szCs w:val="22"/>
        </w:rPr>
        <w:t>,</w:t>
      </w:r>
      <w:r w:rsidR="00FF2700">
        <w:rPr>
          <w:rFonts w:asciiTheme="minorHAnsi" w:eastAsia="仿宋" w:hAnsiTheme="minorHAnsi" w:cstheme="minorHAnsi"/>
          <w:sz w:val="22"/>
          <w:szCs w:val="22"/>
        </w:rPr>
        <w:t xml:space="preserve"> to identify key issues </w:t>
      </w:r>
      <w:r w:rsidR="00D410E9">
        <w:rPr>
          <w:rFonts w:asciiTheme="minorHAnsi" w:eastAsia="仿宋" w:hAnsiTheme="minorHAnsi" w:cstheme="minorHAnsi"/>
          <w:sz w:val="22"/>
          <w:szCs w:val="22"/>
        </w:rPr>
        <w:t xml:space="preserve">in </w:t>
      </w:r>
      <w:r w:rsidR="00FF2700">
        <w:rPr>
          <w:rFonts w:asciiTheme="minorHAnsi" w:eastAsia="仿宋" w:hAnsiTheme="minorHAnsi" w:cstheme="minorHAnsi"/>
          <w:sz w:val="22"/>
          <w:szCs w:val="22"/>
        </w:rPr>
        <w:t xml:space="preserve">ocean governance from </w:t>
      </w:r>
      <w:r w:rsidR="00D410E9">
        <w:rPr>
          <w:rFonts w:asciiTheme="minorHAnsi" w:eastAsia="仿宋" w:hAnsiTheme="minorHAnsi" w:cstheme="minorHAnsi"/>
          <w:sz w:val="22"/>
          <w:szCs w:val="22"/>
        </w:rPr>
        <w:t xml:space="preserve">the </w:t>
      </w:r>
      <w:r w:rsidR="00FF2700">
        <w:rPr>
          <w:rFonts w:asciiTheme="minorHAnsi" w:eastAsia="仿宋" w:hAnsiTheme="minorHAnsi" w:cstheme="minorHAnsi"/>
          <w:sz w:val="22"/>
          <w:szCs w:val="22"/>
        </w:rPr>
        <w:t xml:space="preserve">perspective of multiple stakeholders. </w:t>
      </w:r>
    </w:p>
    <w:p w14:paraId="55A8A77E" w14:textId="7D78BCED" w:rsidR="00125735" w:rsidRDefault="00DB4BCC" w:rsidP="00FF2700">
      <w:pPr>
        <w:pStyle w:val="ListParagraph1"/>
        <w:tabs>
          <w:tab w:val="left" w:pos="179"/>
        </w:tabs>
        <w:spacing w:line="240" w:lineRule="auto"/>
        <w:ind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 xml:space="preserve">With </w:t>
      </w:r>
      <w:r w:rsidR="00D410E9">
        <w:rPr>
          <w:rFonts w:asciiTheme="minorHAnsi" w:eastAsia="仿宋" w:hAnsiTheme="minorHAnsi" w:cstheme="minorHAnsi"/>
          <w:sz w:val="22"/>
          <w:szCs w:val="22"/>
        </w:rPr>
        <w:t xml:space="preserve">the </w:t>
      </w:r>
      <w:r>
        <w:rPr>
          <w:rFonts w:asciiTheme="minorHAnsi" w:eastAsia="仿宋" w:hAnsiTheme="minorHAnsi" w:cstheme="minorHAnsi"/>
          <w:sz w:val="22"/>
          <w:szCs w:val="22"/>
        </w:rPr>
        <w:t xml:space="preserve">first draft of this SPS’s report still under revision, the team has proposed the following recommendations: develop adaptive programs to reduce the risk of </w:t>
      </w:r>
      <w:r w:rsidRPr="00DB4BCC">
        <w:rPr>
          <w:rFonts w:asciiTheme="minorHAnsi" w:eastAsia="仿宋" w:hAnsiTheme="minorHAnsi" w:cstheme="minorHAnsi"/>
          <w:sz w:val="22"/>
          <w:szCs w:val="22"/>
        </w:rPr>
        <w:t>aquatic biological systems, fisheries</w:t>
      </w:r>
      <w:r w:rsidR="00550643">
        <w:rPr>
          <w:rFonts w:asciiTheme="minorHAnsi" w:eastAsia="仿宋" w:hAnsiTheme="minorHAnsi" w:cstheme="minorHAnsi"/>
          <w:sz w:val="22"/>
          <w:szCs w:val="22"/>
        </w:rPr>
        <w:t>,</w:t>
      </w:r>
      <w:r w:rsidRPr="00DB4BCC">
        <w:rPr>
          <w:rFonts w:asciiTheme="minorHAnsi" w:eastAsia="仿宋" w:hAnsiTheme="minorHAnsi" w:cstheme="minorHAnsi"/>
          <w:sz w:val="22"/>
          <w:szCs w:val="22"/>
        </w:rPr>
        <w:t xml:space="preserve"> and aquaculture industries</w:t>
      </w:r>
      <w:r>
        <w:rPr>
          <w:rFonts w:asciiTheme="minorHAnsi" w:eastAsia="仿宋" w:hAnsiTheme="minorHAnsi" w:cstheme="minorHAnsi"/>
          <w:sz w:val="22"/>
          <w:szCs w:val="22"/>
        </w:rPr>
        <w:t>; o</w:t>
      </w:r>
      <w:r w:rsidRPr="00DB4BCC">
        <w:rPr>
          <w:rFonts w:asciiTheme="minorHAnsi" w:eastAsia="仿宋" w:hAnsiTheme="minorHAnsi" w:cstheme="minorHAnsi"/>
          <w:sz w:val="22"/>
          <w:szCs w:val="22"/>
        </w:rPr>
        <w:t>ptimize national policy support for accelerating the development of DWF</w:t>
      </w:r>
      <w:r w:rsidR="00586BE3">
        <w:rPr>
          <w:rFonts w:asciiTheme="minorHAnsi" w:eastAsia="仿宋" w:hAnsiTheme="minorHAnsi" w:cstheme="minorHAnsi"/>
          <w:sz w:val="22"/>
          <w:szCs w:val="22"/>
        </w:rPr>
        <w:t xml:space="preserve">; </w:t>
      </w:r>
      <w:r w:rsidR="00B22706">
        <w:rPr>
          <w:rFonts w:asciiTheme="minorHAnsi" w:eastAsia="仿宋" w:hAnsiTheme="minorHAnsi" w:cstheme="minorHAnsi"/>
          <w:sz w:val="22"/>
          <w:szCs w:val="22"/>
        </w:rPr>
        <w:t xml:space="preserve">provide </w:t>
      </w:r>
      <w:r w:rsidR="00586BE3">
        <w:rPr>
          <w:rFonts w:asciiTheme="minorHAnsi" w:eastAsia="仿宋" w:hAnsiTheme="minorHAnsi" w:cstheme="minorHAnsi"/>
          <w:sz w:val="22"/>
          <w:szCs w:val="22"/>
        </w:rPr>
        <w:t xml:space="preserve">innovative green finance support for the protection of ocean resources; establish and improve the marine environmental protection system; </w:t>
      </w:r>
      <w:r w:rsidR="00FF2700">
        <w:rPr>
          <w:rFonts w:asciiTheme="minorHAnsi" w:eastAsia="仿宋" w:hAnsiTheme="minorHAnsi" w:cstheme="minorHAnsi"/>
          <w:sz w:val="22"/>
          <w:szCs w:val="22"/>
        </w:rPr>
        <w:t>and establish</w:t>
      </w:r>
      <w:r w:rsidR="00B22706">
        <w:rPr>
          <w:rFonts w:asciiTheme="minorHAnsi" w:eastAsia="仿宋" w:hAnsiTheme="minorHAnsi" w:cstheme="minorHAnsi"/>
          <w:sz w:val="22"/>
          <w:szCs w:val="22"/>
        </w:rPr>
        <w:t xml:space="preserve"> a</w:t>
      </w:r>
      <w:r w:rsidR="00FF2700">
        <w:rPr>
          <w:rFonts w:asciiTheme="minorHAnsi" w:eastAsia="仿宋" w:hAnsiTheme="minorHAnsi" w:cstheme="minorHAnsi"/>
          <w:sz w:val="22"/>
          <w:szCs w:val="22"/>
        </w:rPr>
        <w:t xml:space="preserve"> roadmap for future ocean work with </w:t>
      </w:r>
      <w:r w:rsidR="00B22706">
        <w:rPr>
          <w:rFonts w:asciiTheme="minorHAnsi" w:eastAsia="仿宋" w:hAnsiTheme="minorHAnsi" w:cstheme="minorHAnsi"/>
          <w:sz w:val="22"/>
          <w:szCs w:val="22"/>
        </w:rPr>
        <w:t xml:space="preserve">a </w:t>
      </w:r>
      <w:r w:rsidR="00FF2700">
        <w:rPr>
          <w:rFonts w:asciiTheme="minorHAnsi" w:eastAsia="仿宋" w:hAnsiTheme="minorHAnsi" w:cstheme="minorHAnsi"/>
          <w:sz w:val="22"/>
          <w:szCs w:val="22"/>
        </w:rPr>
        <w:t xml:space="preserve">focus on the societal needs for a sustainable </w:t>
      </w:r>
      <w:hyperlink r:id="rId20" w:history="1">
        <w:r w:rsidR="00FF2700" w:rsidRPr="00FF2700">
          <w:rPr>
            <w:rStyle w:val="Hyperlink"/>
            <w:rFonts w:asciiTheme="minorHAnsi" w:eastAsia="仿宋" w:hAnsiTheme="minorHAnsi" w:cstheme="minorHAnsi"/>
            <w:sz w:val="22"/>
            <w:szCs w:val="22"/>
          </w:rPr>
          <w:t>Ocean Decade</w:t>
        </w:r>
      </w:hyperlink>
      <w:r w:rsidR="00FF2700">
        <w:rPr>
          <w:rFonts w:asciiTheme="minorHAnsi" w:eastAsia="仿宋" w:hAnsiTheme="minorHAnsi" w:cstheme="minorHAnsi"/>
          <w:sz w:val="22"/>
          <w:szCs w:val="22"/>
        </w:rPr>
        <w:t xml:space="preserve">. </w:t>
      </w:r>
    </w:p>
    <w:p w14:paraId="32B5D4DC" w14:textId="77777777" w:rsidR="008F7ABE" w:rsidRPr="00AE788E" w:rsidRDefault="008F7ABE" w:rsidP="008F7ABE">
      <w:pPr>
        <w:pStyle w:val="ListParagraph1"/>
        <w:tabs>
          <w:tab w:val="left" w:pos="179"/>
        </w:tabs>
        <w:spacing w:line="240" w:lineRule="auto"/>
        <w:ind w:left="0" w:firstLineChars="0" w:firstLine="0"/>
        <w:rPr>
          <w:rFonts w:asciiTheme="minorHAnsi" w:eastAsia="仿宋" w:hAnsiTheme="minorHAnsi" w:cstheme="minorHAnsi"/>
          <w:b/>
          <w:bCs/>
          <w:sz w:val="22"/>
          <w:szCs w:val="22"/>
        </w:rPr>
      </w:pPr>
      <w:r w:rsidRPr="008F7ABE">
        <w:rPr>
          <w:rFonts w:asciiTheme="minorHAnsi" w:eastAsia="仿宋" w:hAnsiTheme="minorHAnsi" w:cstheme="minorHAnsi"/>
          <w:b/>
          <w:bCs/>
          <w:sz w:val="22"/>
          <w:szCs w:val="22"/>
        </w:rPr>
        <w:t>SPS 2-1 Green Urbanization Strategy and Pathways towards Regional Integrated Development</w:t>
      </w:r>
    </w:p>
    <w:p w14:paraId="04B3CDF9" w14:textId="77777777" w:rsidR="008F7ABE" w:rsidRDefault="008F7ABE" w:rsidP="008F7ABE">
      <w:pPr>
        <w:pStyle w:val="ListParagraph1"/>
        <w:tabs>
          <w:tab w:val="left" w:pos="179"/>
        </w:tabs>
        <w:spacing w:line="240" w:lineRule="auto"/>
        <w:ind w:left="0" w:firstLineChars="0" w:firstLine="0"/>
        <w:rPr>
          <w:rFonts w:asciiTheme="minorHAnsi" w:eastAsia="仿宋" w:hAnsiTheme="minorHAnsi" w:cstheme="minorHAnsi"/>
          <w:sz w:val="22"/>
          <w:szCs w:val="22"/>
        </w:rPr>
      </w:pPr>
      <w:r>
        <w:rPr>
          <w:rFonts w:asciiTheme="minorHAnsi" w:eastAsia="仿宋" w:hAnsiTheme="minorHAnsi" w:cstheme="minorHAnsi"/>
          <w:b/>
          <w:bCs/>
          <w:sz w:val="22"/>
          <w:szCs w:val="22"/>
        </w:rPr>
        <w:lastRenderedPageBreak/>
        <w:t xml:space="preserve">Research progress presented by </w:t>
      </w:r>
      <w:r w:rsidRPr="00AE788E">
        <w:rPr>
          <w:rFonts w:asciiTheme="minorHAnsi" w:eastAsia="仿宋" w:hAnsiTheme="minorHAnsi" w:cstheme="minorHAnsi"/>
          <w:b/>
          <w:bCs/>
          <w:sz w:val="22"/>
          <w:szCs w:val="22"/>
        </w:rPr>
        <w:t xml:space="preserve">Mr. ZHANG </w:t>
      </w:r>
      <w:proofErr w:type="spellStart"/>
      <w:r w:rsidRPr="008F7ABE">
        <w:rPr>
          <w:rFonts w:asciiTheme="minorHAnsi" w:eastAsia="仿宋" w:hAnsiTheme="minorHAnsi" w:cstheme="minorHAnsi"/>
          <w:b/>
          <w:bCs/>
          <w:sz w:val="22"/>
          <w:szCs w:val="22"/>
        </w:rPr>
        <w:t>Yongsheng</w:t>
      </w:r>
      <w:proofErr w:type="spellEnd"/>
      <w:r w:rsidRPr="008F7ABE">
        <w:rPr>
          <w:rFonts w:asciiTheme="minorHAnsi" w:eastAsia="仿宋" w:hAnsiTheme="minorHAnsi" w:cstheme="minorHAnsi"/>
          <w:b/>
          <w:bCs/>
          <w:sz w:val="22"/>
          <w:szCs w:val="22"/>
        </w:rPr>
        <w:t>, Chinese Co-Leader, Director, Research Institute for Eco-civilization, Chinese Academy of Social Sciences</w:t>
      </w:r>
    </w:p>
    <w:p w14:paraId="73A24173" w14:textId="3CF7A94B" w:rsidR="008F7ABE" w:rsidRDefault="008F7ABE" w:rsidP="008F7ABE">
      <w:pPr>
        <w:pStyle w:val="ListParagraph1"/>
        <w:tabs>
          <w:tab w:val="left" w:pos="179"/>
        </w:tabs>
        <w:spacing w:line="240" w:lineRule="auto"/>
        <w:ind w:left="0" w:firstLineChars="0" w:firstLine="0"/>
        <w:rPr>
          <w:rFonts w:asciiTheme="minorHAnsi" w:eastAsia="仿宋" w:hAnsiTheme="minorHAnsi" w:cstheme="minorHAnsi"/>
          <w:sz w:val="22"/>
          <w:szCs w:val="22"/>
        </w:rPr>
      </w:pPr>
      <w:r>
        <w:rPr>
          <w:rStyle w:val="normaltextrun"/>
          <w:rFonts w:ascii="Calibri" w:hAnsi="Calibri"/>
          <w:sz w:val="22"/>
          <w:szCs w:val="22"/>
          <w:shd w:val="clear" w:color="auto" w:fill="FFFFFF"/>
        </w:rPr>
        <w:t xml:space="preserve">In the past research year, this SPS team has moved onto phase </w:t>
      </w:r>
      <w:r w:rsidR="00E07625">
        <w:rPr>
          <w:rStyle w:val="normaltextrun"/>
          <w:rFonts w:ascii="Calibri" w:hAnsi="Calibri"/>
          <w:sz w:val="22"/>
          <w:szCs w:val="22"/>
          <w:shd w:val="clear" w:color="auto" w:fill="FFFFFF"/>
        </w:rPr>
        <w:t xml:space="preserve">two </w:t>
      </w:r>
      <w:r>
        <w:rPr>
          <w:rStyle w:val="normaltextrun"/>
          <w:rFonts w:ascii="Calibri" w:hAnsi="Calibri"/>
          <w:sz w:val="22"/>
          <w:szCs w:val="22"/>
          <w:shd w:val="clear" w:color="auto" w:fill="FFFFFF"/>
        </w:rPr>
        <w:t>of its research with three key focus areas: 1) reshaping </w:t>
      </w:r>
      <w:r w:rsidR="00347458">
        <w:rPr>
          <w:rStyle w:val="normaltextrun"/>
          <w:rFonts w:ascii="Calibri" w:hAnsi="Calibri"/>
          <w:sz w:val="22"/>
          <w:szCs w:val="22"/>
          <w:shd w:val="clear" w:color="auto" w:fill="FFFFFF"/>
        </w:rPr>
        <w:t>urban areas</w:t>
      </w:r>
      <w:r>
        <w:rPr>
          <w:rStyle w:val="normaltextrun"/>
          <w:rFonts w:ascii="Calibri" w:hAnsi="Calibri"/>
          <w:sz w:val="22"/>
          <w:szCs w:val="22"/>
          <w:shd w:val="clear" w:color="auto" w:fill="FFFFFF"/>
        </w:rPr>
        <w:t xml:space="preserve"> formed during the traditional industrial era under the new concept of green urbanization; 2) identifying a correlation between low-carbon urbanization activities and drivers of economic growth; and 3) redefining the mainstream understanding of the countryside (rural regions </w:t>
      </w:r>
      <w:r>
        <w:rPr>
          <w:rStyle w:val="normaltextrun"/>
          <w:rFonts w:ascii="仿宋" w:eastAsia="仿宋" w:hAnsi="仿宋" w:hint="eastAsia"/>
          <w:sz w:val="22"/>
          <w:szCs w:val="22"/>
          <w:shd w:val="clear" w:color="auto" w:fill="FFFFFF"/>
        </w:rPr>
        <w:t>乡村</w:t>
      </w:r>
      <w:r>
        <w:rPr>
          <w:rStyle w:val="normaltextrun"/>
          <w:rFonts w:ascii="Calibri" w:hAnsi="Calibri"/>
          <w:sz w:val="22"/>
          <w:szCs w:val="22"/>
          <w:shd w:val="clear" w:color="auto" w:fill="FFFFFF"/>
        </w:rPr>
        <w:t> vs villages </w:t>
      </w:r>
      <w:r>
        <w:rPr>
          <w:rStyle w:val="normaltextrun"/>
          <w:rFonts w:ascii="仿宋" w:eastAsia="仿宋" w:hAnsi="仿宋" w:hint="eastAsia"/>
          <w:sz w:val="22"/>
          <w:szCs w:val="22"/>
          <w:shd w:val="clear" w:color="auto" w:fill="FFFFFF"/>
        </w:rPr>
        <w:t>农村</w:t>
      </w:r>
      <w:r>
        <w:rPr>
          <w:rStyle w:val="normaltextrun"/>
          <w:rFonts w:ascii="Calibri" w:hAnsi="Calibri"/>
          <w:sz w:val="22"/>
          <w:szCs w:val="22"/>
          <w:shd w:val="clear" w:color="auto" w:fill="FFFFFF"/>
        </w:rPr>
        <w:t>). With urbanization patterns in China dramatically evolving in the digital and green-focused era, this SPS has identified emerging trends (i.e.</w:t>
      </w:r>
      <w:r w:rsidR="000811A4">
        <w:rPr>
          <w:rStyle w:val="normaltextrun"/>
          <w:rFonts w:ascii="Calibri" w:hAnsi="Calibri"/>
          <w:sz w:val="22"/>
          <w:szCs w:val="22"/>
          <w:shd w:val="clear" w:color="auto" w:fill="FFFFFF"/>
        </w:rPr>
        <w:t>,</w:t>
      </w:r>
      <w:r>
        <w:rPr>
          <w:rStyle w:val="normaltextrun"/>
          <w:rFonts w:ascii="Calibri" w:hAnsi="Calibri"/>
          <w:sz w:val="22"/>
          <w:szCs w:val="22"/>
          <w:shd w:val="clear" w:color="auto" w:fill="FFFFFF"/>
        </w:rPr>
        <w:t> transaction efficiency, digitalization of public services, strict protection of existing green spaces) that will play a central role in shaping cities of the future. </w:t>
      </w:r>
      <w:r>
        <w:rPr>
          <w:rStyle w:val="eop"/>
          <w:rFonts w:ascii="Calibri" w:hAnsi="Calibri"/>
          <w:sz w:val="22"/>
          <w:szCs w:val="22"/>
          <w:shd w:val="clear" w:color="auto" w:fill="FFFFFF"/>
        </w:rPr>
        <w:t> </w:t>
      </w:r>
    </w:p>
    <w:p w14:paraId="0A375A4C" w14:textId="4AF99E35" w:rsidR="00125735" w:rsidRPr="00FF2700" w:rsidRDefault="00125735" w:rsidP="00125735">
      <w:pPr>
        <w:pStyle w:val="ListParagraph1"/>
        <w:tabs>
          <w:tab w:val="left" w:pos="179"/>
        </w:tabs>
        <w:spacing w:line="240" w:lineRule="auto"/>
        <w:ind w:left="0" w:firstLineChars="0" w:firstLine="0"/>
        <w:rPr>
          <w:rFonts w:asciiTheme="minorHAnsi" w:eastAsia="仿宋" w:hAnsiTheme="minorHAnsi" w:cstheme="minorHAnsi"/>
          <w:b/>
          <w:bCs/>
          <w:sz w:val="22"/>
          <w:szCs w:val="22"/>
        </w:rPr>
      </w:pPr>
      <w:r w:rsidRPr="00FF2700">
        <w:rPr>
          <w:rFonts w:asciiTheme="minorHAnsi" w:eastAsia="仿宋" w:hAnsiTheme="minorHAnsi" w:cstheme="minorHAnsi"/>
          <w:b/>
          <w:bCs/>
          <w:sz w:val="22"/>
          <w:szCs w:val="22"/>
        </w:rPr>
        <w:t xml:space="preserve">SPS 3-1 </w:t>
      </w:r>
      <w:r w:rsidR="00BD3765" w:rsidRPr="00FF2700">
        <w:rPr>
          <w:rFonts w:asciiTheme="minorHAnsi" w:eastAsia="仿宋" w:hAnsiTheme="minorHAnsi" w:cstheme="minorHAnsi"/>
          <w:b/>
          <w:bCs/>
          <w:sz w:val="22"/>
          <w:szCs w:val="22"/>
        </w:rPr>
        <w:t xml:space="preserve">Green Transition and Sustainable Social Governance </w:t>
      </w:r>
    </w:p>
    <w:p w14:paraId="65372507" w14:textId="7320237C" w:rsidR="00BD3765" w:rsidRPr="00FF2700" w:rsidRDefault="00FF2700" w:rsidP="00125735">
      <w:pPr>
        <w:pStyle w:val="ListParagraph1"/>
        <w:tabs>
          <w:tab w:val="left" w:pos="179"/>
        </w:tabs>
        <w:spacing w:line="240" w:lineRule="auto"/>
        <w:ind w:left="0" w:firstLineChars="0" w:firstLine="0"/>
        <w:rPr>
          <w:rFonts w:asciiTheme="minorHAnsi" w:eastAsia="仿宋" w:hAnsiTheme="minorHAnsi" w:cstheme="minorHAnsi"/>
          <w:b/>
          <w:bCs/>
          <w:sz w:val="22"/>
          <w:szCs w:val="22"/>
        </w:rPr>
      </w:pPr>
      <w:r>
        <w:rPr>
          <w:rFonts w:asciiTheme="minorHAnsi" w:eastAsia="仿宋" w:hAnsiTheme="minorHAnsi" w:cstheme="minorHAnsi"/>
          <w:b/>
          <w:bCs/>
          <w:sz w:val="22"/>
          <w:szCs w:val="22"/>
        </w:rPr>
        <w:t xml:space="preserve">Research progress presented by </w:t>
      </w:r>
      <w:r w:rsidR="00BD3765" w:rsidRPr="00FF2700">
        <w:rPr>
          <w:rFonts w:asciiTheme="minorHAnsi" w:eastAsia="仿宋" w:hAnsiTheme="minorHAnsi" w:cstheme="minorHAnsi"/>
          <w:b/>
          <w:bCs/>
          <w:sz w:val="22"/>
          <w:szCs w:val="22"/>
        </w:rPr>
        <w:t>Mr. CHEN Gang, Chinese Coordinator</w:t>
      </w:r>
      <w:r w:rsidRPr="00FF2700">
        <w:rPr>
          <w:rFonts w:asciiTheme="minorHAnsi" w:eastAsia="仿宋" w:hAnsiTheme="minorHAnsi" w:cstheme="minorHAnsi"/>
          <w:b/>
          <w:bCs/>
          <w:sz w:val="22"/>
          <w:szCs w:val="22"/>
        </w:rPr>
        <w:t xml:space="preserve">, SPS Green </w:t>
      </w:r>
      <w:proofErr w:type="gramStart"/>
      <w:r w:rsidRPr="00FF2700">
        <w:rPr>
          <w:rFonts w:asciiTheme="minorHAnsi" w:eastAsia="仿宋" w:hAnsiTheme="minorHAnsi" w:cstheme="minorHAnsi"/>
          <w:b/>
          <w:bCs/>
          <w:sz w:val="22"/>
          <w:szCs w:val="22"/>
        </w:rPr>
        <w:t>Consumption</w:t>
      </w:r>
      <w:r w:rsidR="00BD3765" w:rsidRPr="00FF2700">
        <w:rPr>
          <w:rFonts w:asciiTheme="minorHAnsi" w:eastAsia="仿宋" w:hAnsiTheme="minorHAnsi" w:cstheme="minorHAnsi"/>
          <w:b/>
          <w:bCs/>
          <w:sz w:val="22"/>
          <w:szCs w:val="22"/>
        </w:rPr>
        <w:t>;</w:t>
      </w:r>
      <w:proofErr w:type="gramEnd"/>
      <w:r w:rsidR="00BD3765" w:rsidRPr="00FF2700">
        <w:rPr>
          <w:rFonts w:asciiTheme="minorHAnsi" w:eastAsia="仿宋" w:hAnsiTheme="minorHAnsi" w:cstheme="minorHAnsi"/>
          <w:b/>
          <w:bCs/>
          <w:sz w:val="22"/>
          <w:szCs w:val="22"/>
        </w:rPr>
        <w:t xml:space="preserve"> Director, Environmental Development Center, MEE</w:t>
      </w:r>
    </w:p>
    <w:p w14:paraId="6BFF047A" w14:textId="09192527" w:rsidR="008F0B74" w:rsidRDefault="007A02D0" w:rsidP="00FF1A40">
      <w:pPr>
        <w:pStyle w:val="ListParagraph1"/>
        <w:tabs>
          <w:tab w:val="left" w:pos="179"/>
        </w:tabs>
        <w:spacing w:line="240" w:lineRule="auto"/>
        <w:ind w:left="0"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In the past research year, this SPS team</w:t>
      </w:r>
      <w:r w:rsidR="00DF6A63">
        <w:rPr>
          <w:rFonts w:asciiTheme="minorHAnsi" w:eastAsia="仿宋" w:hAnsiTheme="minorHAnsi" w:cstheme="minorHAnsi"/>
          <w:sz w:val="22"/>
          <w:szCs w:val="22"/>
        </w:rPr>
        <w:t xml:space="preserve"> </w:t>
      </w:r>
      <w:r w:rsidR="00642BD8">
        <w:rPr>
          <w:rFonts w:asciiTheme="minorHAnsi" w:eastAsia="仿宋" w:hAnsiTheme="minorHAnsi" w:cstheme="minorHAnsi"/>
          <w:sz w:val="22"/>
          <w:szCs w:val="22"/>
        </w:rPr>
        <w:t>focused on</w:t>
      </w:r>
      <w:r w:rsidR="000811A4">
        <w:rPr>
          <w:rFonts w:asciiTheme="minorHAnsi" w:eastAsia="仿宋" w:hAnsiTheme="minorHAnsi" w:cstheme="minorHAnsi"/>
          <w:sz w:val="22"/>
          <w:szCs w:val="22"/>
        </w:rPr>
        <w:t>: 1)</w:t>
      </w:r>
      <w:r>
        <w:rPr>
          <w:rFonts w:asciiTheme="minorHAnsi" w:eastAsia="仿宋" w:hAnsiTheme="minorHAnsi" w:cstheme="minorHAnsi"/>
          <w:sz w:val="22"/>
          <w:szCs w:val="22"/>
        </w:rPr>
        <w:t xml:space="preserve"> opportunities </w:t>
      </w:r>
      <w:r w:rsidR="008B57CB">
        <w:rPr>
          <w:rFonts w:asciiTheme="minorHAnsi" w:eastAsia="仿宋" w:hAnsiTheme="minorHAnsi" w:cstheme="minorHAnsi"/>
          <w:sz w:val="22"/>
          <w:szCs w:val="22"/>
        </w:rPr>
        <w:t xml:space="preserve">for </w:t>
      </w:r>
      <w:r>
        <w:rPr>
          <w:rFonts w:asciiTheme="minorHAnsi" w:eastAsia="仿宋" w:hAnsiTheme="minorHAnsi" w:cstheme="minorHAnsi"/>
          <w:sz w:val="22"/>
          <w:szCs w:val="22"/>
        </w:rPr>
        <w:t xml:space="preserve">and challenges of promoting green consumption in China; </w:t>
      </w:r>
      <w:r w:rsidR="000811A4">
        <w:rPr>
          <w:rFonts w:asciiTheme="minorHAnsi" w:eastAsia="仿宋" w:hAnsiTheme="minorHAnsi" w:cstheme="minorHAnsi"/>
          <w:sz w:val="22"/>
          <w:szCs w:val="22"/>
        </w:rPr>
        <w:t xml:space="preserve">2) </w:t>
      </w:r>
      <w:r>
        <w:rPr>
          <w:rFonts w:asciiTheme="minorHAnsi" w:eastAsia="仿宋" w:hAnsiTheme="minorHAnsi" w:cstheme="minorHAnsi"/>
          <w:sz w:val="22"/>
          <w:szCs w:val="22"/>
        </w:rPr>
        <w:t>policy pathways for promoting green consumption and production in the 14</w:t>
      </w:r>
      <w:r w:rsidRPr="007A02D0">
        <w:rPr>
          <w:rFonts w:asciiTheme="minorHAnsi" w:eastAsia="仿宋" w:hAnsiTheme="minorHAnsi" w:cstheme="minorHAnsi"/>
          <w:sz w:val="22"/>
          <w:szCs w:val="22"/>
          <w:vertAlign w:val="superscript"/>
        </w:rPr>
        <w:t>th</w:t>
      </w:r>
      <w:r>
        <w:rPr>
          <w:rFonts w:asciiTheme="minorHAnsi" w:eastAsia="仿宋" w:hAnsiTheme="minorHAnsi" w:cstheme="minorHAnsi"/>
          <w:sz w:val="22"/>
          <w:szCs w:val="22"/>
        </w:rPr>
        <w:t xml:space="preserve"> FYP; </w:t>
      </w:r>
      <w:r w:rsidR="000811A4">
        <w:rPr>
          <w:rFonts w:asciiTheme="minorHAnsi" w:eastAsia="仿宋" w:hAnsiTheme="minorHAnsi" w:cstheme="minorHAnsi"/>
          <w:sz w:val="22"/>
          <w:szCs w:val="22"/>
        </w:rPr>
        <w:t xml:space="preserve">3) </w:t>
      </w:r>
      <w:r>
        <w:rPr>
          <w:rFonts w:asciiTheme="minorHAnsi" w:eastAsia="仿宋" w:hAnsiTheme="minorHAnsi" w:cstheme="minorHAnsi"/>
          <w:sz w:val="22"/>
          <w:szCs w:val="22"/>
        </w:rPr>
        <w:t>identify</w:t>
      </w:r>
      <w:r w:rsidR="00DF6A63">
        <w:rPr>
          <w:rFonts w:asciiTheme="minorHAnsi" w:eastAsia="仿宋" w:hAnsiTheme="minorHAnsi" w:cstheme="minorHAnsi"/>
          <w:sz w:val="22"/>
          <w:szCs w:val="22"/>
        </w:rPr>
        <w:t>ing</w:t>
      </w:r>
      <w:r>
        <w:rPr>
          <w:rFonts w:asciiTheme="minorHAnsi" w:eastAsia="仿宋" w:hAnsiTheme="minorHAnsi" w:cstheme="minorHAnsi"/>
          <w:sz w:val="22"/>
          <w:szCs w:val="22"/>
        </w:rPr>
        <w:t xml:space="preserve"> pathways</w:t>
      </w:r>
      <w:r w:rsidR="000811A4">
        <w:rPr>
          <w:rFonts w:asciiTheme="minorHAnsi" w:eastAsia="仿宋" w:hAnsiTheme="minorHAnsi" w:cstheme="minorHAnsi"/>
          <w:sz w:val="22"/>
          <w:szCs w:val="22"/>
        </w:rPr>
        <w:t xml:space="preserve"> </w:t>
      </w:r>
      <w:r>
        <w:rPr>
          <w:rFonts w:asciiTheme="minorHAnsi" w:eastAsia="仿宋" w:hAnsiTheme="minorHAnsi" w:cstheme="minorHAnsi"/>
          <w:sz w:val="22"/>
          <w:szCs w:val="22"/>
        </w:rPr>
        <w:t xml:space="preserve">for green transition in key industries (including automobile, waste incineration, sustainable food production, etc.); </w:t>
      </w:r>
      <w:r w:rsidR="000811A4">
        <w:rPr>
          <w:rFonts w:asciiTheme="minorHAnsi" w:eastAsia="仿宋" w:hAnsiTheme="minorHAnsi" w:cstheme="minorHAnsi"/>
          <w:sz w:val="22"/>
          <w:szCs w:val="22"/>
        </w:rPr>
        <w:t>4)</w:t>
      </w:r>
      <w:r>
        <w:rPr>
          <w:rFonts w:asciiTheme="minorHAnsi" w:eastAsia="仿宋" w:hAnsiTheme="minorHAnsi" w:cstheme="minorHAnsi"/>
          <w:sz w:val="22"/>
          <w:szCs w:val="22"/>
        </w:rPr>
        <w:t xml:space="preserve"> identify</w:t>
      </w:r>
      <w:r w:rsidR="00DF6A63">
        <w:rPr>
          <w:rFonts w:asciiTheme="minorHAnsi" w:eastAsia="仿宋" w:hAnsiTheme="minorHAnsi" w:cstheme="minorHAnsi"/>
          <w:sz w:val="22"/>
          <w:szCs w:val="22"/>
        </w:rPr>
        <w:t>ing</w:t>
      </w:r>
      <w:r>
        <w:rPr>
          <w:rFonts w:asciiTheme="minorHAnsi" w:eastAsia="仿宋" w:hAnsiTheme="minorHAnsi" w:cstheme="minorHAnsi"/>
          <w:sz w:val="22"/>
          <w:szCs w:val="22"/>
        </w:rPr>
        <w:t xml:space="preserve"> relevant international best </w:t>
      </w:r>
      <w:r w:rsidR="00C14873">
        <w:rPr>
          <w:rFonts w:asciiTheme="minorHAnsi" w:eastAsia="仿宋" w:hAnsiTheme="minorHAnsi" w:cstheme="minorHAnsi"/>
          <w:sz w:val="22"/>
          <w:szCs w:val="22"/>
        </w:rPr>
        <w:t xml:space="preserve">practices </w:t>
      </w:r>
      <w:r>
        <w:rPr>
          <w:rFonts w:asciiTheme="minorHAnsi" w:eastAsia="仿宋" w:hAnsiTheme="minorHAnsi" w:cstheme="minorHAnsi"/>
          <w:sz w:val="22"/>
          <w:szCs w:val="22"/>
        </w:rPr>
        <w:t>and case studies</w:t>
      </w:r>
      <w:r w:rsidR="00E03D48">
        <w:rPr>
          <w:rFonts w:asciiTheme="minorHAnsi" w:eastAsia="仿宋" w:hAnsiTheme="minorHAnsi" w:cstheme="minorHAnsi"/>
          <w:sz w:val="22"/>
          <w:szCs w:val="22"/>
        </w:rPr>
        <w:t xml:space="preserve"> related to topics such as</w:t>
      </w:r>
      <w:r>
        <w:rPr>
          <w:rFonts w:asciiTheme="minorHAnsi" w:eastAsia="仿宋" w:hAnsiTheme="minorHAnsi" w:cstheme="minorHAnsi"/>
          <w:sz w:val="22"/>
          <w:szCs w:val="22"/>
        </w:rPr>
        <w:t xml:space="preserve"> low-carbon transition, design of </w:t>
      </w:r>
      <w:r w:rsidR="000811A4">
        <w:rPr>
          <w:rFonts w:asciiTheme="minorHAnsi" w:eastAsia="仿宋" w:hAnsiTheme="minorHAnsi" w:cstheme="minorHAnsi"/>
          <w:sz w:val="22"/>
          <w:szCs w:val="22"/>
        </w:rPr>
        <w:t xml:space="preserve">the </w:t>
      </w:r>
      <w:r>
        <w:rPr>
          <w:rFonts w:asciiTheme="minorHAnsi" w:eastAsia="仿宋" w:hAnsiTheme="minorHAnsi" w:cstheme="minorHAnsi"/>
          <w:sz w:val="22"/>
          <w:szCs w:val="22"/>
        </w:rPr>
        <w:t>circular economy</w:t>
      </w:r>
      <w:r w:rsidR="000811A4">
        <w:rPr>
          <w:rFonts w:asciiTheme="minorHAnsi" w:eastAsia="仿宋" w:hAnsiTheme="minorHAnsi" w:cstheme="minorHAnsi"/>
          <w:sz w:val="22"/>
          <w:szCs w:val="22"/>
        </w:rPr>
        <w:t xml:space="preserve"> model</w:t>
      </w:r>
      <w:r>
        <w:rPr>
          <w:rFonts w:asciiTheme="minorHAnsi" w:eastAsia="仿宋" w:hAnsiTheme="minorHAnsi" w:cstheme="minorHAnsi"/>
          <w:sz w:val="22"/>
          <w:szCs w:val="22"/>
        </w:rPr>
        <w:t xml:space="preserve">, clean travel, and incorporation of gender considerations. </w:t>
      </w:r>
    </w:p>
    <w:p w14:paraId="361EDB9A" w14:textId="24B30C15" w:rsidR="007A02D0" w:rsidRDefault="007A02D0" w:rsidP="00FF1A40">
      <w:pPr>
        <w:pStyle w:val="ListParagraph1"/>
        <w:tabs>
          <w:tab w:val="left" w:pos="179"/>
        </w:tabs>
        <w:spacing w:line="240" w:lineRule="auto"/>
        <w:ind w:left="0"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With</w:t>
      </w:r>
      <w:r w:rsidR="00797309">
        <w:rPr>
          <w:rFonts w:asciiTheme="minorHAnsi" w:eastAsia="仿宋" w:hAnsiTheme="minorHAnsi" w:cstheme="minorHAnsi"/>
          <w:sz w:val="22"/>
          <w:szCs w:val="22"/>
        </w:rPr>
        <w:t xml:space="preserve"> the</w:t>
      </w:r>
      <w:r>
        <w:rPr>
          <w:rFonts w:asciiTheme="minorHAnsi" w:eastAsia="仿宋" w:hAnsiTheme="minorHAnsi" w:cstheme="minorHAnsi"/>
          <w:sz w:val="22"/>
          <w:szCs w:val="22"/>
        </w:rPr>
        <w:t xml:space="preserve"> first draft of this SPS’s report still under revision, the international team of this SPS has proposed the following recommendations: develop </w:t>
      </w:r>
      <w:r w:rsidR="00797309">
        <w:rPr>
          <w:rFonts w:asciiTheme="minorHAnsi" w:eastAsia="仿宋" w:hAnsiTheme="minorHAnsi" w:cstheme="minorHAnsi"/>
          <w:sz w:val="22"/>
          <w:szCs w:val="22"/>
        </w:rPr>
        <w:t xml:space="preserve">a </w:t>
      </w:r>
      <w:r>
        <w:rPr>
          <w:rFonts w:asciiTheme="minorHAnsi" w:eastAsia="仿宋" w:hAnsiTheme="minorHAnsi" w:cstheme="minorHAnsi"/>
          <w:sz w:val="22"/>
          <w:szCs w:val="22"/>
        </w:rPr>
        <w:t>holistic approach to sustainable consumption; link sustainability to</w:t>
      </w:r>
      <w:r w:rsidR="00797309">
        <w:rPr>
          <w:rFonts w:asciiTheme="minorHAnsi" w:eastAsia="仿宋" w:hAnsiTheme="minorHAnsi" w:cstheme="minorHAnsi"/>
          <w:sz w:val="22"/>
          <w:szCs w:val="22"/>
        </w:rPr>
        <w:t xml:space="preserve"> the</w:t>
      </w:r>
      <w:r>
        <w:rPr>
          <w:rFonts w:asciiTheme="minorHAnsi" w:eastAsia="仿宋" w:hAnsiTheme="minorHAnsi" w:cstheme="minorHAnsi"/>
          <w:sz w:val="22"/>
          <w:szCs w:val="22"/>
        </w:rPr>
        <w:t xml:space="preserve"> post-COVID recovery plan; integrate innovative technologies in the entire value chain; and </w:t>
      </w:r>
      <w:r w:rsidR="00F80C3A">
        <w:rPr>
          <w:rFonts w:asciiTheme="minorHAnsi" w:eastAsia="仿宋" w:hAnsiTheme="minorHAnsi" w:cstheme="minorHAnsi"/>
          <w:sz w:val="22"/>
          <w:szCs w:val="22"/>
        </w:rPr>
        <w:t>use</w:t>
      </w:r>
      <w:r>
        <w:rPr>
          <w:rFonts w:asciiTheme="minorHAnsi" w:eastAsia="仿宋" w:hAnsiTheme="minorHAnsi" w:cstheme="minorHAnsi"/>
          <w:sz w:val="22"/>
          <w:szCs w:val="22"/>
        </w:rPr>
        <w:t xml:space="preserve"> green taxation policies. </w:t>
      </w:r>
    </w:p>
    <w:p w14:paraId="295167E5" w14:textId="77777777" w:rsidR="00CE199B" w:rsidRPr="00CE199B" w:rsidRDefault="00CE199B" w:rsidP="00CE199B">
      <w:pPr>
        <w:pStyle w:val="ListParagraph1"/>
        <w:tabs>
          <w:tab w:val="left" w:pos="179"/>
        </w:tabs>
        <w:spacing w:line="240" w:lineRule="auto"/>
        <w:ind w:left="0" w:firstLineChars="0" w:firstLine="0"/>
        <w:rPr>
          <w:rFonts w:asciiTheme="minorHAnsi" w:eastAsia="仿宋" w:hAnsiTheme="minorHAnsi" w:cstheme="minorHAnsi"/>
          <w:b/>
          <w:bCs/>
          <w:sz w:val="22"/>
          <w:szCs w:val="22"/>
        </w:rPr>
      </w:pPr>
      <w:r w:rsidRPr="00CE199B">
        <w:rPr>
          <w:rFonts w:asciiTheme="minorHAnsi" w:eastAsia="仿宋" w:hAnsiTheme="minorHAnsi" w:cstheme="minorHAnsi"/>
          <w:b/>
          <w:bCs/>
          <w:sz w:val="22"/>
          <w:szCs w:val="22"/>
        </w:rPr>
        <w:t xml:space="preserve">SPS 3-2 Major Green Technology Innovation and Implementation Mechanisms </w:t>
      </w:r>
    </w:p>
    <w:p w14:paraId="2EA24533" w14:textId="7EDA596F" w:rsidR="00CE199B" w:rsidRPr="00CE199B" w:rsidRDefault="00CE199B" w:rsidP="00CE199B">
      <w:pPr>
        <w:pStyle w:val="ListParagraph1"/>
        <w:tabs>
          <w:tab w:val="left" w:pos="179"/>
        </w:tabs>
        <w:spacing w:line="240" w:lineRule="auto"/>
        <w:ind w:firstLineChars="0" w:firstLine="0"/>
        <w:rPr>
          <w:rFonts w:asciiTheme="minorHAnsi" w:eastAsia="仿宋" w:hAnsiTheme="minorHAnsi" w:cstheme="minorHAnsi"/>
          <w:b/>
          <w:bCs/>
          <w:sz w:val="22"/>
          <w:szCs w:val="22"/>
        </w:rPr>
      </w:pPr>
      <w:r w:rsidRPr="00CE199B">
        <w:rPr>
          <w:rFonts w:asciiTheme="minorHAnsi" w:eastAsia="仿宋" w:hAnsiTheme="minorHAnsi" w:cstheme="minorHAnsi"/>
          <w:b/>
          <w:bCs/>
          <w:sz w:val="22"/>
          <w:szCs w:val="22"/>
        </w:rPr>
        <w:t xml:space="preserve">Research progress presented by Mr. HU </w:t>
      </w:r>
      <w:proofErr w:type="spellStart"/>
      <w:r w:rsidRPr="00CE199B">
        <w:rPr>
          <w:rFonts w:asciiTheme="minorHAnsi" w:eastAsia="仿宋" w:hAnsiTheme="minorHAnsi" w:cstheme="minorHAnsi"/>
          <w:b/>
          <w:bCs/>
          <w:sz w:val="22"/>
          <w:szCs w:val="22"/>
        </w:rPr>
        <w:t>Jingjing</w:t>
      </w:r>
      <w:proofErr w:type="spellEnd"/>
      <w:r w:rsidRPr="00CE199B">
        <w:rPr>
          <w:rFonts w:asciiTheme="minorHAnsi" w:eastAsia="仿宋" w:hAnsiTheme="minorHAnsi" w:cstheme="minorHAnsi"/>
          <w:b/>
          <w:bCs/>
          <w:sz w:val="22"/>
          <w:szCs w:val="22"/>
        </w:rPr>
        <w:t xml:space="preserve">, Chinese Coordinator, SPS Green Tech; Deputy Director, Information (Innovation) Center, China Academy of Urban Planning and Design, </w:t>
      </w:r>
      <w:r w:rsidRPr="00CE199B">
        <w:rPr>
          <w:rFonts w:asciiTheme="minorHAnsi" w:eastAsia="仿宋" w:hAnsiTheme="minorHAnsi" w:cstheme="minorHAnsi"/>
          <w:b/>
          <w:bCs/>
          <w:i/>
          <w:iCs/>
          <w:sz w:val="22"/>
          <w:szCs w:val="22"/>
        </w:rPr>
        <w:t>and</w:t>
      </w:r>
      <w:r w:rsidRPr="00CE199B">
        <w:rPr>
          <w:rFonts w:asciiTheme="minorHAnsi" w:eastAsia="仿宋" w:hAnsiTheme="minorHAnsi" w:cstheme="minorHAnsi"/>
          <w:b/>
          <w:bCs/>
          <w:sz w:val="22"/>
          <w:szCs w:val="22"/>
        </w:rPr>
        <w:t xml:space="preserve"> Mr. James Pennington, International Coordinator, SPS Green Tech; Lead, Circular Economy &amp; China Partnerships, World Economic Forum</w:t>
      </w:r>
    </w:p>
    <w:p w14:paraId="5DC886CA" w14:textId="08EA5982" w:rsidR="00CE199B" w:rsidRDefault="00CE199B" w:rsidP="00FF1A40">
      <w:pPr>
        <w:pStyle w:val="ListParagraph1"/>
        <w:tabs>
          <w:tab w:val="left" w:pos="179"/>
        </w:tabs>
        <w:spacing w:line="240" w:lineRule="auto"/>
        <w:ind w:left="0"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 xml:space="preserve">In the past research year, this SPS </w:t>
      </w:r>
      <w:r w:rsidR="00F80C3A">
        <w:rPr>
          <w:rFonts w:asciiTheme="minorHAnsi" w:eastAsia="仿宋" w:hAnsiTheme="minorHAnsi" w:cstheme="minorHAnsi"/>
          <w:sz w:val="22"/>
          <w:szCs w:val="22"/>
        </w:rPr>
        <w:t>team focused on</w:t>
      </w:r>
      <w:r w:rsidR="000811A4">
        <w:rPr>
          <w:rFonts w:asciiTheme="minorHAnsi" w:eastAsia="仿宋" w:hAnsiTheme="minorHAnsi" w:cstheme="minorHAnsi"/>
          <w:sz w:val="22"/>
          <w:szCs w:val="22"/>
        </w:rPr>
        <w:t xml:space="preserve">: 1) </w:t>
      </w:r>
      <w:r>
        <w:rPr>
          <w:rFonts w:asciiTheme="minorHAnsi" w:eastAsia="仿宋" w:hAnsiTheme="minorHAnsi" w:cstheme="minorHAnsi"/>
          <w:sz w:val="22"/>
          <w:szCs w:val="22"/>
        </w:rPr>
        <w:t>identify</w:t>
      </w:r>
      <w:r w:rsidR="00851831">
        <w:rPr>
          <w:rFonts w:asciiTheme="minorHAnsi" w:eastAsia="仿宋" w:hAnsiTheme="minorHAnsi" w:cstheme="minorHAnsi"/>
          <w:sz w:val="22"/>
          <w:szCs w:val="22"/>
        </w:rPr>
        <w:t>ing the</w:t>
      </w:r>
      <w:r>
        <w:rPr>
          <w:rFonts w:asciiTheme="minorHAnsi" w:eastAsia="仿宋" w:hAnsiTheme="minorHAnsi" w:cstheme="minorHAnsi"/>
          <w:sz w:val="22"/>
          <w:szCs w:val="22"/>
        </w:rPr>
        <w:t xml:space="preserve"> impact</w:t>
      </w:r>
      <w:r w:rsidR="000811A4">
        <w:rPr>
          <w:rFonts w:asciiTheme="minorHAnsi" w:eastAsia="仿宋" w:hAnsiTheme="minorHAnsi" w:cstheme="minorHAnsi"/>
          <w:sz w:val="22"/>
          <w:szCs w:val="22"/>
        </w:rPr>
        <w:t>s</w:t>
      </w:r>
      <w:r>
        <w:rPr>
          <w:rFonts w:asciiTheme="minorHAnsi" w:eastAsia="仿宋" w:hAnsiTheme="minorHAnsi" w:cstheme="minorHAnsi"/>
          <w:sz w:val="22"/>
          <w:szCs w:val="22"/>
        </w:rPr>
        <w:t xml:space="preserve"> of carbon neutrality commitments on</w:t>
      </w:r>
      <w:r w:rsidR="00851831">
        <w:rPr>
          <w:rFonts w:asciiTheme="minorHAnsi" w:eastAsia="仿宋" w:hAnsiTheme="minorHAnsi" w:cstheme="minorHAnsi"/>
          <w:sz w:val="22"/>
          <w:szCs w:val="22"/>
        </w:rPr>
        <w:t xml:space="preserve"> the</w:t>
      </w:r>
      <w:r>
        <w:rPr>
          <w:rFonts w:asciiTheme="minorHAnsi" w:eastAsia="仿宋" w:hAnsiTheme="minorHAnsi" w:cstheme="minorHAnsi"/>
          <w:sz w:val="22"/>
          <w:szCs w:val="22"/>
        </w:rPr>
        <w:t xml:space="preserve"> green development of cities and communities; </w:t>
      </w:r>
      <w:r w:rsidR="000811A4">
        <w:rPr>
          <w:rFonts w:asciiTheme="minorHAnsi" w:eastAsia="仿宋" w:hAnsiTheme="minorHAnsi" w:cstheme="minorHAnsi"/>
          <w:sz w:val="22"/>
          <w:szCs w:val="22"/>
        </w:rPr>
        <w:t xml:space="preserve">2) </w:t>
      </w:r>
      <w:r>
        <w:rPr>
          <w:rFonts w:asciiTheme="minorHAnsi" w:eastAsia="仿宋" w:hAnsiTheme="minorHAnsi" w:cstheme="minorHAnsi"/>
          <w:sz w:val="22"/>
          <w:szCs w:val="22"/>
        </w:rPr>
        <w:t xml:space="preserve">the role of digitalization for urban green development; </w:t>
      </w:r>
      <w:r w:rsidR="000811A4">
        <w:rPr>
          <w:rFonts w:asciiTheme="minorHAnsi" w:eastAsia="仿宋" w:hAnsiTheme="minorHAnsi" w:cstheme="minorHAnsi"/>
          <w:sz w:val="22"/>
          <w:szCs w:val="22"/>
        </w:rPr>
        <w:t xml:space="preserve">3) </w:t>
      </w:r>
      <w:r w:rsidR="003F209D">
        <w:rPr>
          <w:rFonts w:asciiTheme="minorHAnsi" w:eastAsia="仿宋" w:hAnsiTheme="minorHAnsi" w:cstheme="minorHAnsi"/>
          <w:sz w:val="22"/>
          <w:szCs w:val="22"/>
        </w:rPr>
        <w:t xml:space="preserve">the </w:t>
      </w:r>
      <w:r>
        <w:rPr>
          <w:rFonts w:asciiTheme="minorHAnsi" w:eastAsia="仿宋" w:hAnsiTheme="minorHAnsi" w:cstheme="minorHAnsi"/>
          <w:sz w:val="22"/>
          <w:szCs w:val="22"/>
        </w:rPr>
        <w:t xml:space="preserve">role of private enterprises in the green technology innovation process for communities; </w:t>
      </w:r>
      <w:r w:rsidR="000811A4">
        <w:rPr>
          <w:rFonts w:asciiTheme="minorHAnsi" w:eastAsia="仿宋" w:hAnsiTheme="minorHAnsi" w:cstheme="minorHAnsi"/>
          <w:sz w:val="22"/>
          <w:szCs w:val="22"/>
        </w:rPr>
        <w:t xml:space="preserve">4) </w:t>
      </w:r>
      <w:r>
        <w:rPr>
          <w:rFonts w:asciiTheme="minorHAnsi" w:eastAsia="仿宋" w:hAnsiTheme="minorHAnsi" w:cstheme="minorHAnsi"/>
          <w:sz w:val="22"/>
          <w:szCs w:val="22"/>
        </w:rPr>
        <w:t xml:space="preserve">acceleration of innovative green technologies from a gender perspective; </w:t>
      </w:r>
      <w:r w:rsidR="00042724">
        <w:rPr>
          <w:rFonts w:asciiTheme="minorHAnsi" w:eastAsia="仿宋" w:hAnsiTheme="minorHAnsi" w:cstheme="minorHAnsi"/>
          <w:sz w:val="22"/>
          <w:szCs w:val="22"/>
        </w:rPr>
        <w:t xml:space="preserve">and </w:t>
      </w:r>
      <w:r w:rsidR="000811A4">
        <w:rPr>
          <w:rFonts w:asciiTheme="minorHAnsi" w:eastAsia="仿宋" w:hAnsiTheme="minorHAnsi" w:cstheme="minorHAnsi"/>
          <w:sz w:val="22"/>
          <w:szCs w:val="22"/>
        </w:rPr>
        <w:t xml:space="preserve">5) </w:t>
      </w:r>
      <w:r>
        <w:rPr>
          <w:rFonts w:asciiTheme="minorHAnsi" w:eastAsia="仿宋" w:hAnsiTheme="minorHAnsi" w:cstheme="minorHAnsi"/>
          <w:sz w:val="22"/>
          <w:szCs w:val="22"/>
        </w:rPr>
        <w:t>community-oriented green technologies and the multi</w:t>
      </w:r>
      <w:r w:rsidR="00812351">
        <w:rPr>
          <w:rFonts w:asciiTheme="minorHAnsi" w:eastAsia="仿宋" w:hAnsiTheme="minorHAnsi" w:cstheme="minorHAnsi"/>
          <w:sz w:val="22"/>
          <w:szCs w:val="22"/>
        </w:rPr>
        <w:t>-</w:t>
      </w:r>
      <w:r>
        <w:rPr>
          <w:rFonts w:asciiTheme="minorHAnsi" w:eastAsia="仿宋" w:hAnsiTheme="minorHAnsi" w:cstheme="minorHAnsi"/>
          <w:sz w:val="22"/>
          <w:szCs w:val="22"/>
        </w:rPr>
        <w:t xml:space="preserve">dimensional evaluation of green technologies in pilot communities. </w:t>
      </w:r>
      <w:r w:rsidR="00DE7550">
        <w:rPr>
          <w:rFonts w:asciiTheme="minorHAnsi" w:eastAsia="仿宋" w:hAnsiTheme="minorHAnsi" w:cstheme="minorHAnsi"/>
          <w:sz w:val="22"/>
          <w:szCs w:val="22"/>
        </w:rPr>
        <w:t xml:space="preserve">With </w:t>
      </w:r>
      <w:r w:rsidR="009F75C0">
        <w:rPr>
          <w:rFonts w:asciiTheme="minorHAnsi" w:eastAsia="仿宋" w:hAnsiTheme="minorHAnsi" w:cstheme="minorHAnsi"/>
          <w:sz w:val="22"/>
          <w:szCs w:val="22"/>
        </w:rPr>
        <w:t xml:space="preserve">a </w:t>
      </w:r>
      <w:r w:rsidR="00DE7550">
        <w:rPr>
          <w:rFonts w:asciiTheme="minorHAnsi" w:eastAsia="仿宋" w:hAnsiTheme="minorHAnsi" w:cstheme="minorHAnsi"/>
          <w:sz w:val="22"/>
          <w:szCs w:val="22"/>
        </w:rPr>
        <w:t xml:space="preserve">strong focus on community-oriented green technology application, this SPS has conducted </w:t>
      </w:r>
      <w:r w:rsidR="009F75C0">
        <w:rPr>
          <w:rFonts w:asciiTheme="minorHAnsi" w:eastAsia="仿宋" w:hAnsiTheme="minorHAnsi" w:cstheme="minorHAnsi"/>
          <w:sz w:val="22"/>
          <w:szCs w:val="22"/>
        </w:rPr>
        <w:t xml:space="preserve">a </w:t>
      </w:r>
      <w:r w:rsidR="00DE7550">
        <w:rPr>
          <w:rFonts w:asciiTheme="minorHAnsi" w:eastAsia="仿宋" w:hAnsiTheme="minorHAnsi" w:cstheme="minorHAnsi"/>
          <w:sz w:val="22"/>
          <w:szCs w:val="22"/>
        </w:rPr>
        <w:t xml:space="preserve">comprehensive analysis of </w:t>
      </w:r>
      <w:r w:rsidR="00812351">
        <w:rPr>
          <w:rFonts w:asciiTheme="minorHAnsi" w:eastAsia="仿宋" w:hAnsiTheme="minorHAnsi" w:cstheme="minorHAnsi"/>
          <w:sz w:val="22"/>
          <w:szCs w:val="22"/>
        </w:rPr>
        <w:t>emissions</w:t>
      </w:r>
      <w:r w:rsidR="00DE7550">
        <w:rPr>
          <w:rFonts w:asciiTheme="minorHAnsi" w:eastAsia="仿宋" w:hAnsiTheme="minorHAnsi" w:cstheme="minorHAnsi"/>
          <w:sz w:val="22"/>
          <w:szCs w:val="22"/>
        </w:rPr>
        <w:t xml:space="preserve"> from select pilot communities and identified pathways </w:t>
      </w:r>
      <w:r w:rsidR="00DE7550">
        <w:rPr>
          <w:rFonts w:asciiTheme="minorHAnsi" w:eastAsia="仿宋" w:hAnsiTheme="minorHAnsi" w:cstheme="minorHAnsi" w:hint="eastAsia"/>
          <w:sz w:val="22"/>
          <w:szCs w:val="22"/>
        </w:rPr>
        <w:t>t</w:t>
      </w:r>
      <w:r w:rsidR="00DE7550">
        <w:rPr>
          <w:rFonts w:asciiTheme="minorHAnsi" w:eastAsia="仿宋" w:hAnsiTheme="minorHAnsi" w:cstheme="minorHAnsi"/>
          <w:sz w:val="22"/>
          <w:szCs w:val="22"/>
        </w:rPr>
        <w:t xml:space="preserve">owards low-carbon lifestyles. </w:t>
      </w:r>
      <w:r w:rsidR="00042724">
        <w:rPr>
          <w:rFonts w:asciiTheme="minorHAnsi" w:eastAsia="仿宋" w:hAnsiTheme="minorHAnsi" w:cstheme="minorHAnsi"/>
          <w:sz w:val="22"/>
          <w:szCs w:val="22"/>
        </w:rPr>
        <w:t xml:space="preserve">In collaboration with </w:t>
      </w:r>
      <w:r w:rsidR="001E2DF9">
        <w:rPr>
          <w:rFonts w:asciiTheme="minorHAnsi" w:eastAsia="仿宋" w:hAnsiTheme="minorHAnsi" w:cstheme="minorHAnsi"/>
          <w:sz w:val="22"/>
          <w:szCs w:val="22"/>
        </w:rPr>
        <w:t xml:space="preserve">the </w:t>
      </w:r>
      <w:r w:rsidR="00042724">
        <w:rPr>
          <w:rFonts w:asciiTheme="minorHAnsi" w:eastAsia="仿宋" w:hAnsiTheme="minorHAnsi" w:cstheme="minorHAnsi"/>
          <w:sz w:val="22"/>
          <w:szCs w:val="22"/>
        </w:rPr>
        <w:t xml:space="preserve">World Economic Forum and UBA, this SPS also examined the impact of green technology in spatial planning and pathways to scale up green technologies with instrumental support from the private sector. </w:t>
      </w:r>
    </w:p>
    <w:p w14:paraId="4124BD63" w14:textId="21788FB1" w:rsidR="00FF1A40" w:rsidRPr="00DE7550" w:rsidRDefault="00042724" w:rsidP="00FF1A40">
      <w:pPr>
        <w:pStyle w:val="ListParagraph1"/>
        <w:tabs>
          <w:tab w:val="left" w:pos="179"/>
        </w:tabs>
        <w:spacing w:line="240" w:lineRule="auto"/>
        <w:ind w:left="0"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 xml:space="preserve">With </w:t>
      </w:r>
      <w:r w:rsidR="00972F83">
        <w:rPr>
          <w:rFonts w:asciiTheme="minorHAnsi" w:eastAsia="仿宋" w:hAnsiTheme="minorHAnsi" w:cstheme="minorHAnsi"/>
          <w:sz w:val="22"/>
          <w:szCs w:val="22"/>
        </w:rPr>
        <w:t xml:space="preserve">the </w:t>
      </w:r>
      <w:r>
        <w:rPr>
          <w:rFonts w:asciiTheme="minorHAnsi" w:eastAsia="仿宋" w:hAnsiTheme="minorHAnsi" w:cstheme="minorHAnsi"/>
          <w:sz w:val="22"/>
          <w:szCs w:val="22"/>
        </w:rPr>
        <w:t>first draft of this SPS’s report still under revision, the international team of this SPS has proposed the following recommendations: develop the infrastructure and policy environment required to scale up innovative green technologies; and continuous</w:t>
      </w:r>
      <w:r w:rsidR="0050548A">
        <w:rPr>
          <w:rFonts w:asciiTheme="minorHAnsi" w:eastAsia="仿宋" w:hAnsiTheme="minorHAnsi" w:cstheme="minorHAnsi"/>
          <w:sz w:val="22"/>
          <w:szCs w:val="22"/>
        </w:rPr>
        <w:t>ly</w:t>
      </w:r>
      <w:r>
        <w:rPr>
          <w:rFonts w:asciiTheme="minorHAnsi" w:eastAsia="仿宋" w:hAnsiTheme="minorHAnsi" w:cstheme="minorHAnsi"/>
          <w:sz w:val="22"/>
          <w:szCs w:val="22"/>
        </w:rPr>
        <w:t xml:space="preserve"> promot</w:t>
      </w:r>
      <w:r w:rsidR="0050548A">
        <w:rPr>
          <w:rFonts w:asciiTheme="minorHAnsi" w:eastAsia="仿宋" w:hAnsiTheme="minorHAnsi" w:cstheme="minorHAnsi"/>
          <w:sz w:val="22"/>
          <w:szCs w:val="22"/>
        </w:rPr>
        <w:t>e</w:t>
      </w:r>
      <w:r>
        <w:rPr>
          <w:rFonts w:asciiTheme="minorHAnsi" w:eastAsia="仿宋" w:hAnsiTheme="minorHAnsi" w:cstheme="minorHAnsi"/>
          <w:sz w:val="22"/>
          <w:szCs w:val="22"/>
        </w:rPr>
        <w:t xml:space="preserve"> community</w:t>
      </w:r>
      <w:r w:rsidR="00812351">
        <w:rPr>
          <w:rFonts w:asciiTheme="minorHAnsi" w:eastAsia="仿宋" w:hAnsiTheme="minorHAnsi" w:cstheme="minorHAnsi"/>
          <w:sz w:val="22"/>
          <w:szCs w:val="22"/>
        </w:rPr>
        <w:t>-focused</w:t>
      </w:r>
      <w:r>
        <w:rPr>
          <w:rFonts w:asciiTheme="minorHAnsi" w:eastAsia="仿宋" w:hAnsiTheme="minorHAnsi" w:cstheme="minorHAnsi"/>
          <w:sz w:val="22"/>
          <w:szCs w:val="22"/>
        </w:rPr>
        <w:t xml:space="preserve"> carbon reduction</w:t>
      </w:r>
      <w:r w:rsidR="00812351">
        <w:rPr>
          <w:rFonts w:asciiTheme="minorHAnsi" w:eastAsia="仿宋" w:hAnsiTheme="minorHAnsi" w:cstheme="minorHAnsi"/>
          <w:sz w:val="22"/>
          <w:szCs w:val="22"/>
        </w:rPr>
        <w:t xml:space="preserve"> programs</w:t>
      </w:r>
      <w:r>
        <w:rPr>
          <w:rFonts w:asciiTheme="minorHAnsi" w:eastAsia="仿宋" w:hAnsiTheme="minorHAnsi" w:cstheme="minorHAnsi"/>
          <w:sz w:val="22"/>
          <w:szCs w:val="22"/>
        </w:rPr>
        <w:t xml:space="preserve"> with consumer-friendly low-carbon technologies and lifestyles. </w:t>
      </w:r>
    </w:p>
    <w:p w14:paraId="3217A98D" w14:textId="22BC1212" w:rsidR="00FF1A40" w:rsidRPr="00DE7550" w:rsidRDefault="00FF1A40" w:rsidP="00FF1A40">
      <w:pPr>
        <w:pStyle w:val="ListParagraph1"/>
        <w:tabs>
          <w:tab w:val="left" w:pos="179"/>
        </w:tabs>
        <w:spacing w:line="240" w:lineRule="auto"/>
        <w:ind w:left="0" w:firstLineChars="0" w:firstLine="0"/>
        <w:rPr>
          <w:rFonts w:asciiTheme="minorHAnsi" w:eastAsia="仿宋" w:hAnsiTheme="minorHAnsi" w:cstheme="minorHAnsi"/>
          <w:b/>
          <w:bCs/>
          <w:sz w:val="22"/>
          <w:szCs w:val="22"/>
        </w:rPr>
      </w:pPr>
      <w:r w:rsidRPr="00DE7550">
        <w:rPr>
          <w:rFonts w:asciiTheme="minorHAnsi" w:eastAsia="仿宋" w:hAnsiTheme="minorHAnsi" w:cstheme="minorHAnsi"/>
          <w:b/>
          <w:bCs/>
          <w:sz w:val="22"/>
          <w:szCs w:val="22"/>
        </w:rPr>
        <w:lastRenderedPageBreak/>
        <w:t xml:space="preserve">SPS 4-1 Green Belt and Road Initiative (BRI) and 2030 SDGS </w:t>
      </w:r>
    </w:p>
    <w:p w14:paraId="579E73A1" w14:textId="0BF7B7A2" w:rsidR="00FF1A40" w:rsidRDefault="00DE7550" w:rsidP="00FF1A40">
      <w:pPr>
        <w:pStyle w:val="ListParagraph1"/>
        <w:tabs>
          <w:tab w:val="left" w:pos="179"/>
        </w:tabs>
        <w:spacing w:line="240" w:lineRule="auto"/>
        <w:ind w:left="0" w:firstLineChars="0" w:firstLine="0"/>
        <w:rPr>
          <w:rFonts w:asciiTheme="minorHAnsi" w:eastAsia="仿宋" w:hAnsiTheme="minorHAnsi" w:cstheme="minorHAnsi"/>
          <w:b/>
          <w:bCs/>
          <w:sz w:val="22"/>
          <w:szCs w:val="22"/>
        </w:rPr>
      </w:pPr>
      <w:r w:rsidRPr="00DE7550">
        <w:rPr>
          <w:rFonts w:asciiTheme="minorHAnsi" w:eastAsia="仿宋" w:hAnsiTheme="minorHAnsi" w:cstheme="minorHAnsi"/>
          <w:b/>
          <w:bCs/>
          <w:sz w:val="22"/>
          <w:szCs w:val="22"/>
        </w:rPr>
        <w:t>Research</w:t>
      </w:r>
      <w:r w:rsidR="007E7A1D">
        <w:rPr>
          <w:rFonts w:asciiTheme="minorHAnsi" w:eastAsia="仿宋" w:hAnsiTheme="minorHAnsi" w:cstheme="minorHAnsi"/>
          <w:b/>
          <w:bCs/>
          <w:sz w:val="22"/>
          <w:szCs w:val="22"/>
        </w:rPr>
        <w:t xml:space="preserve"> progress</w:t>
      </w:r>
      <w:r w:rsidRPr="00DE7550">
        <w:rPr>
          <w:rFonts w:asciiTheme="minorHAnsi" w:eastAsia="仿宋" w:hAnsiTheme="minorHAnsi" w:cstheme="minorHAnsi"/>
          <w:b/>
          <w:bCs/>
          <w:sz w:val="22"/>
          <w:szCs w:val="22"/>
        </w:rPr>
        <w:t xml:space="preserve"> presented by </w:t>
      </w:r>
      <w:r w:rsidR="00FF1A40" w:rsidRPr="00DE7550">
        <w:rPr>
          <w:rFonts w:asciiTheme="minorHAnsi" w:eastAsia="仿宋" w:hAnsiTheme="minorHAnsi" w:cstheme="minorHAnsi"/>
          <w:b/>
          <w:bCs/>
          <w:sz w:val="22"/>
          <w:szCs w:val="22"/>
        </w:rPr>
        <w:t xml:space="preserve">Ms. ZHOU </w:t>
      </w:r>
      <w:proofErr w:type="spellStart"/>
      <w:r w:rsidR="00FF1A40" w:rsidRPr="00DE7550">
        <w:rPr>
          <w:rFonts w:asciiTheme="minorHAnsi" w:eastAsia="仿宋" w:hAnsiTheme="minorHAnsi" w:cstheme="minorHAnsi"/>
          <w:b/>
          <w:bCs/>
          <w:sz w:val="22"/>
          <w:szCs w:val="22"/>
        </w:rPr>
        <w:t>Guomei</w:t>
      </w:r>
      <w:proofErr w:type="spellEnd"/>
      <w:r w:rsidR="00FF1A40" w:rsidRPr="00DE7550">
        <w:rPr>
          <w:rFonts w:asciiTheme="minorHAnsi" w:eastAsia="仿宋" w:hAnsiTheme="minorHAnsi" w:cstheme="minorHAnsi"/>
          <w:b/>
          <w:bCs/>
          <w:sz w:val="22"/>
          <w:szCs w:val="22"/>
        </w:rPr>
        <w:t>, Chinese Co-Lead</w:t>
      </w:r>
      <w:r w:rsidRPr="00DE7550">
        <w:rPr>
          <w:rFonts w:asciiTheme="minorHAnsi" w:eastAsia="仿宋" w:hAnsiTheme="minorHAnsi" w:cstheme="minorHAnsi"/>
          <w:b/>
          <w:bCs/>
          <w:sz w:val="22"/>
          <w:szCs w:val="22"/>
        </w:rPr>
        <w:t>, SPS BRI</w:t>
      </w:r>
      <w:r w:rsidR="00FF1A40" w:rsidRPr="00DE7550">
        <w:rPr>
          <w:rFonts w:asciiTheme="minorHAnsi" w:eastAsia="仿宋" w:hAnsiTheme="minorHAnsi" w:cstheme="minorHAnsi"/>
          <w:b/>
          <w:bCs/>
          <w:sz w:val="22"/>
          <w:szCs w:val="22"/>
        </w:rPr>
        <w:t>, Director-General, FECO MEE; Chinese Co-Leader of CCICED SPS Green BRI and 2030 SDGs</w:t>
      </w:r>
    </w:p>
    <w:p w14:paraId="0D5C6C35" w14:textId="15198AE0" w:rsidR="00DE7550" w:rsidRDefault="00DE7550" w:rsidP="00FF1A40">
      <w:pPr>
        <w:pStyle w:val="ListParagraph1"/>
        <w:tabs>
          <w:tab w:val="left" w:pos="179"/>
        </w:tabs>
        <w:spacing w:line="240" w:lineRule="auto"/>
        <w:ind w:left="0"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 xml:space="preserve">In the past research year, </w:t>
      </w:r>
      <w:r w:rsidR="00A73190">
        <w:rPr>
          <w:rFonts w:asciiTheme="minorHAnsi" w:eastAsia="仿宋" w:hAnsiTheme="minorHAnsi" w:cstheme="minorHAnsi"/>
          <w:sz w:val="22"/>
          <w:szCs w:val="22"/>
        </w:rPr>
        <w:t xml:space="preserve">this SPS team has moved onto phase </w:t>
      </w:r>
      <w:r w:rsidR="0050548A">
        <w:rPr>
          <w:rFonts w:asciiTheme="minorHAnsi" w:eastAsia="仿宋" w:hAnsiTheme="minorHAnsi" w:cstheme="minorHAnsi"/>
          <w:sz w:val="22"/>
          <w:szCs w:val="22"/>
        </w:rPr>
        <w:t xml:space="preserve">three </w:t>
      </w:r>
      <w:r w:rsidR="00A73190">
        <w:rPr>
          <w:rFonts w:asciiTheme="minorHAnsi" w:eastAsia="仿宋" w:hAnsiTheme="minorHAnsi" w:cstheme="minorHAnsi"/>
          <w:sz w:val="22"/>
          <w:szCs w:val="22"/>
        </w:rPr>
        <w:t>of their research</w:t>
      </w:r>
      <w:r w:rsidR="005200BD">
        <w:rPr>
          <w:rFonts w:asciiTheme="minorHAnsi" w:eastAsia="仿宋" w:hAnsiTheme="minorHAnsi" w:cstheme="minorHAnsi"/>
          <w:sz w:val="22"/>
          <w:szCs w:val="22"/>
        </w:rPr>
        <w:t xml:space="preserve"> study</w:t>
      </w:r>
      <w:r w:rsidR="00762B74">
        <w:rPr>
          <w:rFonts w:asciiTheme="minorHAnsi" w:eastAsia="仿宋" w:hAnsiTheme="minorHAnsi" w:cstheme="minorHAnsi"/>
          <w:sz w:val="22"/>
          <w:szCs w:val="22"/>
        </w:rPr>
        <w:t xml:space="preserve"> on</w:t>
      </w:r>
      <w:r w:rsidR="00A73190">
        <w:rPr>
          <w:rFonts w:asciiTheme="minorHAnsi" w:eastAsia="仿宋" w:hAnsiTheme="minorHAnsi" w:cstheme="minorHAnsi"/>
          <w:sz w:val="22"/>
          <w:szCs w:val="22"/>
        </w:rPr>
        <w:t xml:space="preserve"> how China, international Development Finance Institutions (DFI), investors</w:t>
      </w:r>
      <w:r w:rsidR="00762B74">
        <w:rPr>
          <w:rFonts w:asciiTheme="minorHAnsi" w:eastAsia="仿宋" w:hAnsiTheme="minorHAnsi" w:cstheme="minorHAnsi"/>
          <w:sz w:val="22"/>
          <w:szCs w:val="22"/>
        </w:rPr>
        <w:t>,</w:t>
      </w:r>
      <w:r w:rsidR="00A73190">
        <w:rPr>
          <w:rFonts w:asciiTheme="minorHAnsi" w:eastAsia="仿宋" w:hAnsiTheme="minorHAnsi" w:cstheme="minorHAnsi"/>
          <w:sz w:val="22"/>
          <w:szCs w:val="22"/>
        </w:rPr>
        <w:t xml:space="preserve"> and BRI host countries </w:t>
      </w:r>
      <w:r w:rsidR="00812351">
        <w:rPr>
          <w:rFonts w:asciiTheme="minorHAnsi" w:eastAsia="仿宋" w:hAnsiTheme="minorHAnsi" w:cstheme="minorHAnsi"/>
          <w:sz w:val="22"/>
          <w:szCs w:val="22"/>
        </w:rPr>
        <w:t xml:space="preserve">can </w:t>
      </w:r>
      <w:r w:rsidR="00A73190">
        <w:rPr>
          <w:rFonts w:asciiTheme="minorHAnsi" w:eastAsia="仿宋" w:hAnsiTheme="minorHAnsi" w:cstheme="minorHAnsi"/>
          <w:sz w:val="22"/>
          <w:szCs w:val="22"/>
        </w:rPr>
        <w:t>turn their ideas into action. The previous two phases establish</w:t>
      </w:r>
      <w:r w:rsidR="00D657DE">
        <w:rPr>
          <w:rFonts w:asciiTheme="minorHAnsi" w:eastAsia="仿宋" w:hAnsiTheme="minorHAnsi" w:cstheme="minorHAnsi"/>
          <w:sz w:val="22"/>
          <w:szCs w:val="22"/>
        </w:rPr>
        <w:t>ed</w:t>
      </w:r>
      <w:r w:rsidR="00A73190">
        <w:rPr>
          <w:rFonts w:asciiTheme="minorHAnsi" w:eastAsia="仿宋" w:hAnsiTheme="minorHAnsi" w:cstheme="minorHAnsi"/>
          <w:sz w:val="22"/>
          <w:szCs w:val="22"/>
        </w:rPr>
        <w:t xml:space="preserve"> the principles of </w:t>
      </w:r>
      <w:r w:rsidR="00D657DE">
        <w:rPr>
          <w:rFonts w:asciiTheme="minorHAnsi" w:eastAsia="仿宋" w:hAnsiTheme="minorHAnsi" w:cstheme="minorHAnsi"/>
          <w:sz w:val="22"/>
          <w:szCs w:val="22"/>
        </w:rPr>
        <w:t xml:space="preserve">the </w:t>
      </w:r>
      <w:r w:rsidR="00A73190">
        <w:rPr>
          <w:rFonts w:asciiTheme="minorHAnsi" w:eastAsia="仿宋" w:hAnsiTheme="minorHAnsi" w:cstheme="minorHAnsi"/>
          <w:sz w:val="22"/>
          <w:szCs w:val="22"/>
        </w:rPr>
        <w:t>green BRI and standards and policies China and international DFI</w:t>
      </w:r>
      <w:r w:rsidR="009118BE">
        <w:rPr>
          <w:rFonts w:asciiTheme="minorHAnsi" w:eastAsia="仿宋" w:hAnsiTheme="minorHAnsi" w:cstheme="minorHAnsi"/>
          <w:sz w:val="22"/>
          <w:szCs w:val="22"/>
        </w:rPr>
        <w:t xml:space="preserve">s </w:t>
      </w:r>
      <w:r w:rsidR="00A73190">
        <w:rPr>
          <w:rFonts w:asciiTheme="minorHAnsi" w:eastAsia="仿宋" w:hAnsiTheme="minorHAnsi" w:cstheme="minorHAnsi"/>
          <w:sz w:val="22"/>
          <w:szCs w:val="22"/>
        </w:rPr>
        <w:t xml:space="preserve">use for eco-managing investments. Key findings </w:t>
      </w:r>
      <w:r w:rsidR="00A57F36">
        <w:rPr>
          <w:rFonts w:asciiTheme="minorHAnsi" w:eastAsia="仿宋" w:hAnsiTheme="minorHAnsi" w:cstheme="minorHAnsi"/>
          <w:sz w:val="22"/>
          <w:szCs w:val="22"/>
        </w:rPr>
        <w:t xml:space="preserve">from </w:t>
      </w:r>
      <w:r w:rsidR="00A73190">
        <w:rPr>
          <w:rFonts w:asciiTheme="minorHAnsi" w:eastAsia="仿宋" w:hAnsiTheme="minorHAnsi" w:cstheme="minorHAnsi"/>
          <w:sz w:val="22"/>
          <w:szCs w:val="22"/>
        </w:rPr>
        <w:t xml:space="preserve">this SPS include: </w:t>
      </w:r>
      <w:r w:rsidR="00A73190" w:rsidRPr="00A73190">
        <w:rPr>
          <w:rFonts w:asciiTheme="minorHAnsi" w:eastAsia="仿宋" w:hAnsiTheme="minorHAnsi" w:cstheme="minorHAnsi"/>
          <w:sz w:val="22"/>
          <w:szCs w:val="22"/>
        </w:rPr>
        <w:t xml:space="preserve">DFI practices have seen </w:t>
      </w:r>
      <w:r w:rsidR="00A73190">
        <w:rPr>
          <w:rFonts w:asciiTheme="minorHAnsi" w:eastAsia="仿宋" w:hAnsiTheme="minorHAnsi" w:cstheme="minorHAnsi"/>
          <w:sz w:val="22"/>
          <w:szCs w:val="22"/>
        </w:rPr>
        <w:t xml:space="preserve">an </w:t>
      </w:r>
      <w:r w:rsidR="00A73190" w:rsidRPr="00A73190">
        <w:rPr>
          <w:rFonts w:asciiTheme="minorHAnsi" w:eastAsia="仿宋" w:hAnsiTheme="minorHAnsi" w:cstheme="minorHAnsi"/>
          <w:sz w:val="22"/>
          <w:szCs w:val="22"/>
        </w:rPr>
        <w:t>upward</w:t>
      </w:r>
      <w:r w:rsidR="00A73190">
        <w:rPr>
          <w:rFonts w:asciiTheme="minorHAnsi" w:eastAsia="仿宋" w:hAnsiTheme="minorHAnsi" w:cstheme="minorHAnsi"/>
          <w:sz w:val="22"/>
          <w:szCs w:val="22"/>
        </w:rPr>
        <w:t xml:space="preserve"> trend of</w:t>
      </w:r>
      <w:r w:rsidR="00A73190" w:rsidRPr="00A73190">
        <w:rPr>
          <w:rFonts w:asciiTheme="minorHAnsi" w:eastAsia="仿宋" w:hAnsiTheme="minorHAnsi" w:cstheme="minorHAnsi"/>
          <w:sz w:val="22"/>
          <w:szCs w:val="22"/>
        </w:rPr>
        <w:t xml:space="preserve"> convergence toward global standards</w:t>
      </w:r>
      <w:r w:rsidR="00A73190">
        <w:rPr>
          <w:rFonts w:asciiTheme="minorHAnsi" w:eastAsia="仿宋" w:hAnsiTheme="minorHAnsi" w:cstheme="minorHAnsi"/>
          <w:sz w:val="22"/>
          <w:szCs w:val="22"/>
        </w:rPr>
        <w:t>; relying</w:t>
      </w:r>
      <w:r w:rsidR="00A73190" w:rsidRPr="00A73190">
        <w:rPr>
          <w:rFonts w:asciiTheme="minorHAnsi" w:eastAsia="仿宋" w:hAnsiTheme="minorHAnsi" w:cstheme="minorHAnsi"/>
          <w:sz w:val="22"/>
          <w:szCs w:val="22"/>
        </w:rPr>
        <w:t xml:space="preserve"> on host country eco-management has </w:t>
      </w:r>
      <w:r w:rsidR="00812351">
        <w:rPr>
          <w:rFonts w:asciiTheme="minorHAnsi" w:eastAsia="仿宋" w:hAnsiTheme="minorHAnsi" w:cstheme="minorHAnsi"/>
          <w:sz w:val="22"/>
          <w:szCs w:val="22"/>
        </w:rPr>
        <w:t>resulted in negative consequences for</w:t>
      </w:r>
      <w:r w:rsidR="00A73190" w:rsidRPr="00A73190">
        <w:rPr>
          <w:rFonts w:asciiTheme="minorHAnsi" w:eastAsia="仿宋" w:hAnsiTheme="minorHAnsi" w:cstheme="minorHAnsi"/>
          <w:sz w:val="22"/>
          <w:szCs w:val="22"/>
        </w:rPr>
        <w:t xml:space="preserve"> host</w:t>
      </w:r>
      <w:r w:rsidR="00403754">
        <w:rPr>
          <w:rFonts w:asciiTheme="minorHAnsi" w:eastAsia="仿宋" w:hAnsiTheme="minorHAnsi" w:cstheme="minorHAnsi"/>
          <w:sz w:val="22"/>
          <w:szCs w:val="22"/>
        </w:rPr>
        <w:t xml:space="preserve"> </w:t>
      </w:r>
      <w:r w:rsidR="00A73190" w:rsidRPr="00A73190">
        <w:rPr>
          <w:rFonts w:asciiTheme="minorHAnsi" w:eastAsia="仿宋" w:hAnsiTheme="minorHAnsi" w:cstheme="minorHAnsi"/>
          <w:sz w:val="22"/>
          <w:szCs w:val="22"/>
        </w:rPr>
        <w:t>countries, investors</w:t>
      </w:r>
      <w:r w:rsidR="00403754">
        <w:rPr>
          <w:rFonts w:asciiTheme="minorHAnsi" w:eastAsia="仿宋" w:hAnsiTheme="minorHAnsi" w:cstheme="minorHAnsi"/>
          <w:sz w:val="22"/>
          <w:szCs w:val="22"/>
        </w:rPr>
        <w:t>,</w:t>
      </w:r>
      <w:r w:rsidR="00A73190" w:rsidRPr="00A73190">
        <w:rPr>
          <w:rFonts w:asciiTheme="minorHAnsi" w:eastAsia="仿宋" w:hAnsiTheme="minorHAnsi" w:cstheme="minorHAnsi"/>
          <w:sz w:val="22"/>
          <w:szCs w:val="22"/>
        </w:rPr>
        <w:t xml:space="preserve"> and the environment for decades</w:t>
      </w:r>
      <w:r w:rsidR="00A73190">
        <w:rPr>
          <w:rFonts w:asciiTheme="minorHAnsi" w:eastAsia="仿宋" w:hAnsiTheme="minorHAnsi" w:cstheme="minorHAnsi"/>
          <w:sz w:val="22"/>
          <w:szCs w:val="22"/>
        </w:rPr>
        <w:t xml:space="preserve"> (case studies examined</w:t>
      </w:r>
      <w:r w:rsidR="00E83687">
        <w:rPr>
          <w:rFonts w:asciiTheme="minorHAnsi" w:eastAsia="仿宋" w:hAnsiTheme="minorHAnsi" w:cstheme="minorHAnsi"/>
          <w:sz w:val="22"/>
          <w:szCs w:val="22"/>
        </w:rPr>
        <w:t xml:space="preserve"> were</w:t>
      </w:r>
      <w:r w:rsidR="00A73190">
        <w:rPr>
          <w:rFonts w:asciiTheme="minorHAnsi" w:eastAsia="仿宋" w:hAnsiTheme="minorHAnsi" w:cstheme="minorHAnsi"/>
          <w:sz w:val="22"/>
          <w:szCs w:val="22"/>
        </w:rPr>
        <w:t xml:space="preserve"> Laos, Ecuador</w:t>
      </w:r>
      <w:r w:rsidR="00E83687">
        <w:rPr>
          <w:rFonts w:asciiTheme="minorHAnsi" w:eastAsia="仿宋" w:hAnsiTheme="minorHAnsi" w:cstheme="minorHAnsi"/>
          <w:sz w:val="22"/>
          <w:szCs w:val="22"/>
        </w:rPr>
        <w:t>,</w:t>
      </w:r>
      <w:r w:rsidR="00A73190">
        <w:rPr>
          <w:rFonts w:asciiTheme="minorHAnsi" w:eastAsia="仿宋" w:hAnsiTheme="minorHAnsi" w:cstheme="minorHAnsi"/>
          <w:sz w:val="22"/>
          <w:szCs w:val="22"/>
        </w:rPr>
        <w:t xml:space="preserve"> and Indonesia); and identifying international best practices for approving</w:t>
      </w:r>
      <w:r w:rsidR="007E2351">
        <w:rPr>
          <w:rFonts w:asciiTheme="minorHAnsi" w:eastAsia="仿宋" w:hAnsiTheme="minorHAnsi" w:cstheme="minorHAnsi"/>
          <w:sz w:val="22"/>
          <w:szCs w:val="22"/>
        </w:rPr>
        <w:t>, monitoring</w:t>
      </w:r>
      <w:r w:rsidR="00E83687">
        <w:rPr>
          <w:rFonts w:asciiTheme="minorHAnsi" w:eastAsia="仿宋" w:hAnsiTheme="minorHAnsi" w:cstheme="minorHAnsi"/>
          <w:sz w:val="22"/>
          <w:szCs w:val="22"/>
        </w:rPr>
        <w:t>,</w:t>
      </w:r>
      <w:r w:rsidR="007E2351">
        <w:rPr>
          <w:rFonts w:asciiTheme="minorHAnsi" w:eastAsia="仿宋" w:hAnsiTheme="minorHAnsi" w:cstheme="minorHAnsi"/>
          <w:sz w:val="22"/>
          <w:szCs w:val="22"/>
        </w:rPr>
        <w:t xml:space="preserve"> and </w:t>
      </w:r>
      <w:r w:rsidR="00A73190">
        <w:rPr>
          <w:rFonts w:asciiTheme="minorHAnsi" w:eastAsia="仿宋" w:hAnsiTheme="minorHAnsi" w:cstheme="minorHAnsi"/>
          <w:sz w:val="22"/>
          <w:szCs w:val="22"/>
        </w:rPr>
        <w:t>regulating BRI projects</w:t>
      </w:r>
      <w:r w:rsidR="007E2351">
        <w:rPr>
          <w:rFonts w:asciiTheme="minorHAnsi" w:eastAsia="仿宋" w:hAnsiTheme="minorHAnsi" w:cstheme="minorHAnsi"/>
          <w:sz w:val="22"/>
          <w:szCs w:val="22"/>
        </w:rPr>
        <w:t xml:space="preserve"> (i.e.</w:t>
      </w:r>
      <w:r w:rsidR="00715253">
        <w:rPr>
          <w:rFonts w:asciiTheme="minorHAnsi" w:eastAsia="仿宋" w:hAnsiTheme="minorHAnsi" w:cstheme="minorHAnsi"/>
          <w:sz w:val="22"/>
          <w:szCs w:val="22"/>
        </w:rPr>
        <w:t>,</w:t>
      </w:r>
      <w:r w:rsidR="007E2351">
        <w:rPr>
          <w:rFonts w:asciiTheme="minorHAnsi" w:eastAsia="仿宋" w:hAnsiTheme="minorHAnsi" w:cstheme="minorHAnsi"/>
          <w:sz w:val="22"/>
          <w:szCs w:val="22"/>
        </w:rPr>
        <w:t xml:space="preserve"> </w:t>
      </w:r>
      <w:hyperlink r:id="rId21" w:history="1">
        <w:r w:rsidR="007E2351" w:rsidRPr="007E2351">
          <w:rPr>
            <w:rStyle w:val="Hyperlink"/>
            <w:rFonts w:asciiTheme="minorHAnsi" w:eastAsia="仿宋" w:hAnsiTheme="minorHAnsi" w:cstheme="minorHAnsi"/>
            <w:sz w:val="22"/>
            <w:szCs w:val="22"/>
          </w:rPr>
          <w:t>catalogue of projects supported by Green Bonds</w:t>
        </w:r>
      </w:hyperlink>
      <w:r w:rsidR="007E2351">
        <w:rPr>
          <w:rFonts w:asciiTheme="minorHAnsi" w:eastAsia="仿宋" w:hAnsiTheme="minorHAnsi" w:cstheme="minorHAnsi"/>
          <w:sz w:val="22"/>
          <w:szCs w:val="22"/>
        </w:rPr>
        <w:t xml:space="preserve">, </w:t>
      </w:r>
      <w:hyperlink r:id="rId22" w:history="1">
        <w:r w:rsidR="007E2351" w:rsidRPr="007E2351">
          <w:rPr>
            <w:rStyle w:val="Hyperlink"/>
            <w:rFonts w:asciiTheme="minorHAnsi" w:eastAsia="仿宋" w:hAnsiTheme="minorHAnsi" w:cstheme="minorHAnsi"/>
            <w:sz w:val="22"/>
            <w:szCs w:val="22"/>
          </w:rPr>
          <w:t>guiding principles for green industries</w:t>
        </w:r>
      </w:hyperlink>
      <w:r w:rsidR="007E2351">
        <w:rPr>
          <w:rFonts w:asciiTheme="minorHAnsi" w:eastAsia="仿宋" w:hAnsiTheme="minorHAnsi" w:cstheme="minorHAnsi"/>
          <w:sz w:val="22"/>
          <w:szCs w:val="22"/>
        </w:rPr>
        <w:t xml:space="preserve">). </w:t>
      </w:r>
    </w:p>
    <w:p w14:paraId="2DA6C452" w14:textId="00CEA79A" w:rsidR="00DE7550" w:rsidRDefault="007E2351" w:rsidP="00FF1A40">
      <w:pPr>
        <w:pStyle w:val="ListParagraph1"/>
        <w:tabs>
          <w:tab w:val="left" w:pos="179"/>
        </w:tabs>
        <w:spacing w:line="240" w:lineRule="auto"/>
        <w:ind w:left="0" w:firstLineChars="0" w:firstLine="0"/>
        <w:rPr>
          <w:rFonts w:asciiTheme="minorHAnsi" w:eastAsia="仿宋" w:hAnsiTheme="minorHAnsi" w:cstheme="minorHAnsi"/>
          <w:sz w:val="22"/>
          <w:szCs w:val="22"/>
        </w:rPr>
      </w:pPr>
      <w:r>
        <w:rPr>
          <w:rFonts w:asciiTheme="minorHAnsi" w:eastAsia="仿宋" w:hAnsiTheme="minorHAnsi" w:cstheme="minorHAnsi"/>
          <w:sz w:val="22"/>
          <w:szCs w:val="22"/>
        </w:rPr>
        <w:t xml:space="preserve">With </w:t>
      </w:r>
      <w:r w:rsidR="00715253">
        <w:rPr>
          <w:rFonts w:asciiTheme="minorHAnsi" w:eastAsia="仿宋" w:hAnsiTheme="minorHAnsi" w:cstheme="minorHAnsi"/>
          <w:sz w:val="22"/>
          <w:szCs w:val="22"/>
        </w:rPr>
        <w:t xml:space="preserve">the </w:t>
      </w:r>
      <w:r>
        <w:rPr>
          <w:rFonts w:asciiTheme="minorHAnsi" w:eastAsia="仿宋" w:hAnsiTheme="minorHAnsi" w:cstheme="minorHAnsi"/>
          <w:sz w:val="22"/>
          <w:szCs w:val="22"/>
        </w:rPr>
        <w:t xml:space="preserve">first draft of this SPS’s report still under revision, this SPS has proposed </w:t>
      </w:r>
      <w:r w:rsidR="005200BD">
        <w:rPr>
          <w:rFonts w:asciiTheme="minorHAnsi" w:eastAsia="仿宋" w:hAnsiTheme="minorHAnsi" w:cstheme="minorHAnsi"/>
          <w:sz w:val="22"/>
          <w:szCs w:val="22"/>
        </w:rPr>
        <w:t xml:space="preserve">two branches of recommendations, </w:t>
      </w:r>
      <w:r w:rsidR="00812351">
        <w:rPr>
          <w:rFonts w:asciiTheme="minorHAnsi" w:eastAsia="仿宋" w:hAnsiTheme="minorHAnsi" w:cstheme="minorHAnsi"/>
          <w:sz w:val="22"/>
          <w:szCs w:val="22"/>
        </w:rPr>
        <w:t xml:space="preserve">both </w:t>
      </w:r>
      <w:r w:rsidR="005200BD">
        <w:rPr>
          <w:rFonts w:asciiTheme="minorHAnsi" w:eastAsia="仿宋" w:hAnsiTheme="minorHAnsi" w:cstheme="minorHAnsi"/>
          <w:sz w:val="22"/>
          <w:szCs w:val="22"/>
        </w:rPr>
        <w:t xml:space="preserve">at the policy level and the project management level. At the policy level, the recommendations </w:t>
      </w:r>
      <w:proofErr w:type="gramStart"/>
      <w:r w:rsidR="005200BD">
        <w:rPr>
          <w:rFonts w:asciiTheme="minorHAnsi" w:eastAsia="仿宋" w:hAnsiTheme="minorHAnsi" w:cstheme="minorHAnsi"/>
          <w:sz w:val="22"/>
          <w:szCs w:val="22"/>
        </w:rPr>
        <w:t>include</w:t>
      </w:r>
      <w:r w:rsidR="002272E6">
        <w:rPr>
          <w:rFonts w:asciiTheme="minorHAnsi" w:eastAsia="仿宋" w:hAnsiTheme="minorHAnsi" w:cstheme="minorHAnsi"/>
          <w:sz w:val="22"/>
          <w:szCs w:val="22"/>
        </w:rPr>
        <w:t>:</w:t>
      </w:r>
      <w:proofErr w:type="gramEnd"/>
      <w:r w:rsidR="005200BD">
        <w:rPr>
          <w:rFonts w:asciiTheme="minorHAnsi" w:eastAsia="仿宋" w:hAnsiTheme="minorHAnsi" w:cstheme="minorHAnsi"/>
          <w:sz w:val="22"/>
          <w:szCs w:val="22"/>
        </w:rPr>
        <w:t xml:space="preserve"> enrich the funding sources for BRI green investments</w:t>
      </w:r>
      <w:r w:rsidR="002272E6">
        <w:rPr>
          <w:rFonts w:asciiTheme="minorHAnsi" w:eastAsia="仿宋" w:hAnsiTheme="minorHAnsi" w:cstheme="minorHAnsi"/>
          <w:sz w:val="22"/>
          <w:szCs w:val="22"/>
        </w:rPr>
        <w:t xml:space="preserve">; </w:t>
      </w:r>
      <w:r w:rsidR="005200BD">
        <w:rPr>
          <w:rFonts w:asciiTheme="minorHAnsi" w:eastAsia="仿宋" w:hAnsiTheme="minorHAnsi" w:cstheme="minorHAnsi"/>
          <w:sz w:val="22"/>
          <w:szCs w:val="22"/>
        </w:rPr>
        <w:t>enhance capacity for decision-makers</w:t>
      </w:r>
      <w:r w:rsidR="002272E6">
        <w:rPr>
          <w:rFonts w:asciiTheme="minorHAnsi" w:eastAsia="仿宋" w:hAnsiTheme="minorHAnsi" w:cstheme="minorHAnsi"/>
          <w:sz w:val="22"/>
          <w:szCs w:val="22"/>
        </w:rPr>
        <w:t xml:space="preserve">; </w:t>
      </w:r>
      <w:r w:rsidR="005200BD">
        <w:rPr>
          <w:rFonts w:asciiTheme="minorHAnsi" w:eastAsia="仿宋" w:hAnsiTheme="minorHAnsi" w:cstheme="minorHAnsi"/>
          <w:sz w:val="22"/>
          <w:szCs w:val="22"/>
        </w:rPr>
        <w:t xml:space="preserve">further encourage </w:t>
      </w:r>
      <w:r w:rsidR="002272E6">
        <w:rPr>
          <w:rFonts w:asciiTheme="minorHAnsi" w:eastAsia="仿宋" w:hAnsiTheme="minorHAnsi" w:cstheme="minorHAnsi"/>
          <w:sz w:val="22"/>
          <w:szCs w:val="22"/>
        </w:rPr>
        <w:t xml:space="preserve">the </w:t>
      </w:r>
      <w:r w:rsidR="005200BD">
        <w:rPr>
          <w:rFonts w:asciiTheme="minorHAnsi" w:eastAsia="仿宋" w:hAnsiTheme="minorHAnsi" w:cstheme="minorHAnsi"/>
          <w:sz w:val="22"/>
          <w:szCs w:val="22"/>
        </w:rPr>
        <w:t>sharing of best practices</w:t>
      </w:r>
      <w:r w:rsidR="002272E6">
        <w:rPr>
          <w:rFonts w:asciiTheme="minorHAnsi" w:eastAsia="仿宋" w:hAnsiTheme="minorHAnsi" w:cstheme="minorHAnsi"/>
          <w:sz w:val="22"/>
          <w:szCs w:val="22"/>
        </w:rPr>
        <w:t>;</w:t>
      </w:r>
      <w:r w:rsidR="005200BD">
        <w:rPr>
          <w:rFonts w:asciiTheme="minorHAnsi" w:eastAsia="仿宋" w:hAnsiTheme="minorHAnsi" w:cstheme="minorHAnsi"/>
          <w:sz w:val="22"/>
          <w:szCs w:val="22"/>
        </w:rPr>
        <w:t xml:space="preserve"> and strengthen stakeholder engagement. At the project management and implementation level, the recommendations </w:t>
      </w:r>
      <w:proofErr w:type="gramStart"/>
      <w:r w:rsidR="005200BD">
        <w:rPr>
          <w:rFonts w:asciiTheme="minorHAnsi" w:eastAsia="仿宋" w:hAnsiTheme="minorHAnsi" w:cstheme="minorHAnsi"/>
          <w:sz w:val="22"/>
          <w:szCs w:val="22"/>
        </w:rPr>
        <w:t>include</w:t>
      </w:r>
      <w:r w:rsidR="002272E6">
        <w:rPr>
          <w:rFonts w:asciiTheme="minorHAnsi" w:eastAsia="仿宋" w:hAnsiTheme="minorHAnsi" w:cstheme="minorHAnsi"/>
          <w:sz w:val="22"/>
          <w:szCs w:val="22"/>
        </w:rPr>
        <w:t>:</w:t>
      </w:r>
      <w:proofErr w:type="gramEnd"/>
      <w:r w:rsidR="005200BD">
        <w:rPr>
          <w:rFonts w:asciiTheme="minorHAnsi" w:eastAsia="仿宋" w:hAnsiTheme="minorHAnsi" w:cstheme="minorHAnsi"/>
          <w:sz w:val="22"/>
          <w:szCs w:val="22"/>
        </w:rPr>
        <w:t xml:space="preserve"> establish</w:t>
      </w:r>
      <w:r w:rsidR="002272E6">
        <w:rPr>
          <w:rFonts w:asciiTheme="minorHAnsi" w:eastAsia="仿宋" w:hAnsiTheme="minorHAnsi" w:cstheme="minorHAnsi"/>
          <w:sz w:val="22"/>
          <w:szCs w:val="22"/>
        </w:rPr>
        <w:t xml:space="preserve"> a</w:t>
      </w:r>
      <w:r w:rsidR="005200BD">
        <w:rPr>
          <w:rFonts w:asciiTheme="minorHAnsi" w:eastAsia="仿宋" w:hAnsiTheme="minorHAnsi" w:cstheme="minorHAnsi"/>
          <w:sz w:val="22"/>
          <w:szCs w:val="22"/>
        </w:rPr>
        <w:t xml:space="preserve"> classification system for BRI projects</w:t>
      </w:r>
      <w:r w:rsidR="002272E6">
        <w:rPr>
          <w:rFonts w:asciiTheme="minorHAnsi" w:eastAsia="仿宋" w:hAnsiTheme="minorHAnsi" w:cstheme="minorHAnsi"/>
          <w:sz w:val="22"/>
          <w:szCs w:val="22"/>
        </w:rPr>
        <w:t>;</w:t>
      </w:r>
      <w:r w:rsidR="005200BD">
        <w:rPr>
          <w:rFonts w:asciiTheme="minorHAnsi" w:eastAsia="仿宋" w:hAnsiTheme="minorHAnsi" w:cstheme="minorHAnsi"/>
          <w:sz w:val="22"/>
          <w:szCs w:val="22"/>
        </w:rPr>
        <w:t xml:space="preserve"> establish</w:t>
      </w:r>
      <w:r w:rsidR="002272E6">
        <w:rPr>
          <w:rFonts w:asciiTheme="minorHAnsi" w:eastAsia="仿宋" w:hAnsiTheme="minorHAnsi" w:cstheme="minorHAnsi"/>
          <w:sz w:val="22"/>
          <w:szCs w:val="22"/>
        </w:rPr>
        <w:t xml:space="preserve"> a</w:t>
      </w:r>
      <w:r w:rsidR="005200BD">
        <w:rPr>
          <w:rFonts w:asciiTheme="minorHAnsi" w:eastAsia="仿宋" w:hAnsiTheme="minorHAnsi" w:cstheme="minorHAnsi"/>
          <w:sz w:val="22"/>
          <w:szCs w:val="22"/>
        </w:rPr>
        <w:t xml:space="preserve"> green performance appraisal and feedback system</w:t>
      </w:r>
      <w:r w:rsidR="002272E6">
        <w:rPr>
          <w:rFonts w:asciiTheme="minorHAnsi" w:eastAsia="仿宋" w:hAnsiTheme="minorHAnsi" w:cstheme="minorHAnsi"/>
          <w:sz w:val="22"/>
          <w:szCs w:val="22"/>
        </w:rPr>
        <w:t>;</w:t>
      </w:r>
      <w:r w:rsidR="005200BD">
        <w:rPr>
          <w:rFonts w:asciiTheme="minorHAnsi" w:eastAsia="仿宋" w:hAnsiTheme="minorHAnsi" w:cstheme="minorHAnsi"/>
          <w:sz w:val="22"/>
          <w:szCs w:val="22"/>
        </w:rPr>
        <w:t xml:space="preserve"> establish</w:t>
      </w:r>
      <w:r w:rsidR="007E7A1D">
        <w:rPr>
          <w:rFonts w:asciiTheme="minorHAnsi" w:eastAsia="仿宋" w:hAnsiTheme="minorHAnsi" w:cstheme="minorHAnsi"/>
          <w:sz w:val="22"/>
          <w:szCs w:val="22"/>
        </w:rPr>
        <w:t xml:space="preserve"> a</w:t>
      </w:r>
      <w:r w:rsidR="005200BD">
        <w:rPr>
          <w:rFonts w:asciiTheme="minorHAnsi" w:eastAsia="仿宋" w:hAnsiTheme="minorHAnsi" w:cstheme="minorHAnsi"/>
          <w:sz w:val="22"/>
          <w:szCs w:val="22"/>
        </w:rPr>
        <w:t xml:space="preserve"> monitoring and impact assessment framework on environmental and climate risks</w:t>
      </w:r>
      <w:r w:rsidR="007E7A1D">
        <w:rPr>
          <w:rFonts w:asciiTheme="minorHAnsi" w:eastAsia="仿宋" w:hAnsiTheme="minorHAnsi" w:cstheme="minorHAnsi"/>
          <w:sz w:val="22"/>
          <w:szCs w:val="22"/>
        </w:rPr>
        <w:t xml:space="preserve">; </w:t>
      </w:r>
      <w:r w:rsidR="005200BD">
        <w:rPr>
          <w:rFonts w:asciiTheme="minorHAnsi" w:eastAsia="仿宋" w:hAnsiTheme="minorHAnsi" w:cstheme="minorHAnsi"/>
          <w:sz w:val="22"/>
          <w:szCs w:val="22"/>
        </w:rPr>
        <w:t xml:space="preserve">and develop </w:t>
      </w:r>
      <w:r w:rsidR="007E7A1D">
        <w:rPr>
          <w:rFonts w:asciiTheme="minorHAnsi" w:eastAsia="仿宋" w:hAnsiTheme="minorHAnsi" w:cstheme="minorHAnsi"/>
          <w:sz w:val="22"/>
          <w:szCs w:val="22"/>
        </w:rPr>
        <w:t xml:space="preserve">a </w:t>
      </w:r>
      <w:r w:rsidR="005200BD">
        <w:rPr>
          <w:rFonts w:asciiTheme="minorHAnsi" w:eastAsia="仿宋" w:hAnsiTheme="minorHAnsi" w:cstheme="minorHAnsi"/>
          <w:sz w:val="22"/>
          <w:szCs w:val="22"/>
        </w:rPr>
        <w:t xml:space="preserve">green management toolkit for BRI outward investments. </w:t>
      </w:r>
    </w:p>
    <w:p w14:paraId="19BF6159" w14:textId="26344DB9" w:rsidR="00FD3D26" w:rsidRPr="00FD3D26" w:rsidRDefault="00FD3D26" w:rsidP="00FD3D26">
      <w:pPr>
        <w:pStyle w:val="ListParagraph1"/>
        <w:tabs>
          <w:tab w:val="left" w:pos="179"/>
        </w:tabs>
        <w:spacing w:line="240" w:lineRule="auto"/>
        <w:ind w:left="0" w:firstLineChars="0" w:firstLine="0"/>
        <w:rPr>
          <w:rFonts w:asciiTheme="minorHAnsi" w:eastAsia="仿宋" w:hAnsiTheme="minorHAnsi" w:cstheme="minorHAnsi"/>
          <w:b/>
          <w:bCs/>
          <w:sz w:val="22"/>
          <w:szCs w:val="22"/>
        </w:rPr>
      </w:pPr>
      <w:r w:rsidRPr="005200BD">
        <w:rPr>
          <w:rFonts w:asciiTheme="minorHAnsi" w:eastAsia="仿宋" w:hAnsiTheme="minorHAnsi" w:cstheme="minorHAnsi"/>
          <w:b/>
          <w:bCs/>
          <w:sz w:val="22"/>
          <w:szCs w:val="22"/>
        </w:rPr>
        <w:t>SPS 4-2 Global Green Value Chain</w:t>
      </w:r>
      <w:r w:rsidRPr="00FD3D26">
        <w:rPr>
          <w:rFonts w:asciiTheme="minorHAnsi" w:eastAsia="仿宋" w:hAnsiTheme="minorHAnsi" w:cstheme="minorHAnsi"/>
          <w:b/>
          <w:bCs/>
          <w:sz w:val="22"/>
          <w:szCs w:val="22"/>
        </w:rPr>
        <w:t xml:space="preserve"> </w:t>
      </w:r>
    </w:p>
    <w:p w14:paraId="35B201A7" w14:textId="6434A13D" w:rsidR="00DF3BB0" w:rsidRPr="005200BD" w:rsidRDefault="005200BD" w:rsidP="005200BD">
      <w:pPr>
        <w:pStyle w:val="ListParagraph1"/>
        <w:tabs>
          <w:tab w:val="left" w:pos="179"/>
        </w:tabs>
        <w:spacing w:line="240" w:lineRule="auto"/>
        <w:ind w:left="0" w:firstLineChars="0" w:firstLine="0"/>
        <w:rPr>
          <w:rFonts w:asciiTheme="minorHAnsi" w:eastAsia="仿宋" w:hAnsiTheme="minorHAnsi" w:cstheme="minorHAnsi"/>
          <w:b/>
          <w:bCs/>
          <w:sz w:val="22"/>
          <w:szCs w:val="22"/>
        </w:rPr>
      </w:pPr>
      <w:r w:rsidRPr="005200BD">
        <w:rPr>
          <w:rFonts w:asciiTheme="minorHAnsi" w:eastAsia="仿宋" w:hAnsiTheme="minorHAnsi" w:cstheme="minorHAnsi"/>
          <w:b/>
          <w:bCs/>
          <w:sz w:val="22"/>
          <w:szCs w:val="22"/>
        </w:rPr>
        <w:t xml:space="preserve">Research progress </w:t>
      </w:r>
      <w:r w:rsidR="007E7A1D">
        <w:rPr>
          <w:rFonts w:asciiTheme="minorHAnsi" w:eastAsia="仿宋" w:hAnsiTheme="minorHAnsi" w:cstheme="minorHAnsi"/>
          <w:b/>
          <w:bCs/>
          <w:sz w:val="22"/>
          <w:szCs w:val="22"/>
        </w:rPr>
        <w:t xml:space="preserve">presented </w:t>
      </w:r>
      <w:r w:rsidRPr="005200BD">
        <w:rPr>
          <w:rFonts w:asciiTheme="minorHAnsi" w:eastAsia="仿宋" w:hAnsiTheme="minorHAnsi" w:cstheme="minorHAnsi"/>
          <w:b/>
          <w:bCs/>
          <w:sz w:val="22"/>
          <w:szCs w:val="22"/>
        </w:rPr>
        <w:t xml:space="preserve">by </w:t>
      </w:r>
      <w:r w:rsidR="00FD3D26" w:rsidRPr="005200BD">
        <w:rPr>
          <w:rFonts w:asciiTheme="minorHAnsi" w:eastAsia="仿宋" w:hAnsiTheme="minorHAnsi" w:cstheme="minorHAnsi"/>
          <w:b/>
          <w:bCs/>
          <w:sz w:val="22"/>
          <w:szCs w:val="22"/>
        </w:rPr>
        <w:t>Mr. Rod Taylor, International Drafting Expert; Global Director, Forests, World Resources Institute</w:t>
      </w:r>
      <w:r w:rsidRPr="005200BD">
        <w:rPr>
          <w:rFonts w:asciiTheme="minorHAnsi" w:eastAsia="仿宋" w:hAnsiTheme="minorHAnsi" w:cstheme="minorHAnsi"/>
          <w:b/>
          <w:bCs/>
          <w:sz w:val="22"/>
          <w:szCs w:val="22"/>
        </w:rPr>
        <w:t xml:space="preserve">, </w:t>
      </w:r>
      <w:r w:rsidRPr="005200BD">
        <w:rPr>
          <w:rFonts w:asciiTheme="minorHAnsi" w:eastAsia="仿宋" w:hAnsiTheme="minorHAnsi" w:cstheme="minorHAnsi"/>
          <w:b/>
          <w:bCs/>
          <w:i/>
          <w:iCs/>
          <w:sz w:val="22"/>
          <w:szCs w:val="22"/>
        </w:rPr>
        <w:t>and</w:t>
      </w:r>
      <w:r w:rsidRPr="005200BD">
        <w:rPr>
          <w:rFonts w:asciiTheme="minorHAnsi" w:eastAsia="仿宋" w:hAnsiTheme="minorHAnsi" w:cstheme="minorHAnsi"/>
          <w:b/>
          <w:bCs/>
          <w:sz w:val="22"/>
          <w:szCs w:val="22"/>
        </w:rPr>
        <w:t xml:space="preserve"> </w:t>
      </w:r>
      <w:r w:rsidR="00FD3D26" w:rsidRPr="005200BD">
        <w:rPr>
          <w:rFonts w:asciiTheme="minorHAnsi" w:eastAsia="仿宋" w:hAnsiTheme="minorHAnsi" w:cstheme="minorHAnsi"/>
          <w:b/>
          <w:bCs/>
          <w:sz w:val="22"/>
          <w:szCs w:val="22"/>
        </w:rPr>
        <w:t>Mr. CHEN Ming, Deputy Chinese Co-Lead</w:t>
      </w:r>
      <w:r w:rsidRPr="005200BD">
        <w:rPr>
          <w:rFonts w:asciiTheme="minorHAnsi" w:eastAsia="仿宋" w:hAnsiTheme="minorHAnsi" w:cstheme="minorHAnsi"/>
          <w:b/>
          <w:bCs/>
          <w:sz w:val="22"/>
          <w:szCs w:val="22"/>
        </w:rPr>
        <w:t>, SPS GVC</w:t>
      </w:r>
      <w:r w:rsidR="00FD3D26" w:rsidRPr="005200BD">
        <w:rPr>
          <w:rFonts w:asciiTheme="minorHAnsi" w:eastAsia="仿宋" w:hAnsiTheme="minorHAnsi" w:cstheme="minorHAnsi"/>
          <w:b/>
          <w:bCs/>
          <w:sz w:val="22"/>
          <w:szCs w:val="22"/>
        </w:rPr>
        <w:t>, Deputy Chief Economist, Foreign Environmental Cooperation Center, Ministry of Ecology and Environment</w:t>
      </w:r>
    </w:p>
    <w:p w14:paraId="58CCD8E8" w14:textId="03C17E11" w:rsidR="00FD3D26" w:rsidRDefault="005200BD" w:rsidP="00FD3D26">
      <w:pPr>
        <w:jc w:val="both"/>
        <w:rPr>
          <w:rFonts w:eastAsia="仿宋"/>
          <w:color w:val="000000"/>
          <w:lang w:val="en-US"/>
        </w:rPr>
      </w:pPr>
      <w:r>
        <w:rPr>
          <w:rFonts w:eastAsia="仿宋"/>
          <w:color w:val="000000"/>
          <w:lang w:val="en-US"/>
        </w:rPr>
        <w:t xml:space="preserve">In the past research year, this SPS has moved onto phase </w:t>
      </w:r>
      <w:r w:rsidR="00AB05BF">
        <w:rPr>
          <w:rFonts w:eastAsia="仿宋"/>
          <w:color w:val="000000"/>
          <w:lang w:val="en-US"/>
        </w:rPr>
        <w:t xml:space="preserve">two </w:t>
      </w:r>
      <w:r w:rsidR="002A618C">
        <w:rPr>
          <w:rFonts w:eastAsia="仿宋"/>
          <w:color w:val="000000"/>
          <w:lang w:val="en-US"/>
        </w:rPr>
        <w:t xml:space="preserve">of their research study, </w:t>
      </w:r>
      <w:r w:rsidR="00E6124D">
        <w:rPr>
          <w:rFonts w:eastAsia="仿宋"/>
          <w:color w:val="000000"/>
          <w:lang w:val="en-US"/>
        </w:rPr>
        <w:t xml:space="preserve">an </w:t>
      </w:r>
      <w:r w:rsidR="002A618C">
        <w:rPr>
          <w:rFonts w:eastAsia="仿宋"/>
          <w:color w:val="000000"/>
          <w:lang w:val="en-US"/>
        </w:rPr>
        <w:t xml:space="preserve">“upstream” and “downstream” analysis of soft green commodities production and sourcing, as well as </w:t>
      </w:r>
      <w:r w:rsidR="00FD3786">
        <w:rPr>
          <w:rFonts w:eastAsia="仿宋"/>
          <w:color w:val="000000"/>
          <w:lang w:val="en-US"/>
        </w:rPr>
        <w:t xml:space="preserve">an exploration of </w:t>
      </w:r>
      <w:r w:rsidR="002A618C">
        <w:rPr>
          <w:rFonts w:eastAsia="仿宋"/>
          <w:color w:val="000000"/>
          <w:lang w:val="en-US"/>
        </w:rPr>
        <w:t xml:space="preserve">the circular economy model from the consumption perspective. </w:t>
      </w:r>
      <w:r w:rsidR="00E6124D">
        <w:rPr>
          <w:rFonts w:eastAsia="仿宋"/>
          <w:color w:val="000000"/>
          <w:lang w:val="en-US"/>
        </w:rPr>
        <w:t>T</w:t>
      </w:r>
      <w:r w:rsidR="002A618C">
        <w:rPr>
          <w:rFonts w:eastAsia="仿宋"/>
          <w:color w:val="000000"/>
          <w:lang w:val="en-US"/>
        </w:rPr>
        <w:t>he upstream agenda</w:t>
      </w:r>
      <w:r w:rsidR="00DD543D">
        <w:rPr>
          <w:rFonts w:eastAsia="仿宋"/>
          <w:color w:val="000000"/>
          <w:lang w:val="en-US"/>
        </w:rPr>
        <w:t xml:space="preserve"> of</w:t>
      </w:r>
      <w:r w:rsidR="002A618C">
        <w:rPr>
          <w:rFonts w:eastAsia="仿宋"/>
          <w:color w:val="000000"/>
          <w:lang w:val="en-US"/>
        </w:rPr>
        <w:t xml:space="preserve"> this SPS has focused </w:t>
      </w:r>
      <w:proofErr w:type="gramStart"/>
      <w:r w:rsidR="002A618C">
        <w:rPr>
          <w:rFonts w:eastAsia="仿宋"/>
          <w:color w:val="000000"/>
          <w:lang w:val="en-US"/>
        </w:rPr>
        <w:t>on</w:t>
      </w:r>
      <w:r w:rsidR="00582D0F">
        <w:rPr>
          <w:rFonts w:eastAsia="仿宋"/>
          <w:color w:val="000000"/>
          <w:lang w:val="en-US"/>
        </w:rPr>
        <w:t>:</w:t>
      </w:r>
      <w:proofErr w:type="gramEnd"/>
      <w:r w:rsidR="002A618C">
        <w:rPr>
          <w:rFonts w:eastAsia="仿宋"/>
          <w:color w:val="000000"/>
          <w:lang w:val="en-US"/>
        </w:rPr>
        <w:t xml:space="preserve"> emerging norms for legality, sustainability</w:t>
      </w:r>
      <w:r w:rsidR="002D0A02">
        <w:rPr>
          <w:rFonts w:eastAsia="仿宋"/>
          <w:color w:val="000000"/>
          <w:lang w:val="en-US"/>
        </w:rPr>
        <w:t>,</w:t>
      </w:r>
      <w:r w:rsidR="002A618C">
        <w:rPr>
          <w:rFonts w:eastAsia="仿宋"/>
          <w:color w:val="000000"/>
          <w:lang w:val="en-US"/>
        </w:rPr>
        <w:t xml:space="preserve"> and traceability in the soft commodities value chain</w:t>
      </w:r>
      <w:r w:rsidR="00582D0F">
        <w:rPr>
          <w:rFonts w:eastAsia="仿宋"/>
          <w:color w:val="000000"/>
          <w:lang w:val="en-US"/>
        </w:rPr>
        <w:t>;</w:t>
      </w:r>
      <w:r w:rsidR="002A618C">
        <w:rPr>
          <w:rFonts w:eastAsia="仿宋"/>
          <w:color w:val="000000"/>
          <w:lang w:val="en-US"/>
        </w:rPr>
        <w:t xml:space="preserve"> </w:t>
      </w:r>
      <w:r w:rsidR="00812351">
        <w:rPr>
          <w:rFonts w:eastAsia="仿宋"/>
          <w:color w:val="000000"/>
          <w:lang w:val="en-US"/>
        </w:rPr>
        <w:t xml:space="preserve">international and Chinese </w:t>
      </w:r>
      <w:r w:rsidR="002A618C">
        <w:rPr>
          <w:rFonts w:eastAsia="仿宋"/>
          <w:color w:val="000000"/>
          <w:lang w:val="en-US"/>
        </w:rPr>
        <w:t xml:space="preserve">experiences and best practices </w:t>
      </w:r>
      <w:r w:rsidR="00812351">
        <w:rPr>
          <w:rFonts w:eastAsia="仿宋"/>
          <w:color w:val="000000"/>
          <w:lang w:val="en-US"/>
        </w:rPr>
        <w:t>of</w:t>
      </w:r>
      <w:r w:rsidR="002A618C">
        <w:rPr>
          <w:rFonts w:eastAsia="仿宋"/>
          <w:color w:val="000000"/>
          <w:lang w:val="en-US"/>
        </w:rPr>
        <w:t xml:space="preserve"> due diligence and traceability measures</w:t>
      </w:r>
      <w:r w:rsidR="006E4A5F">
        <w:rPr>
          <w:rFonts w:eastAsia="仿宋"/>
          <w:color w:val="000000"/>
          <w:lang w:val="en-US"/>
        </w:rPr>
        <w:t>; and</w:t>
      </w:r>
      <w:r w:rsidR="002A618C">
        <w:rPr>
          <w:rFonts w:eastAsia="仿宋"/>
          <w:color w:val="000000"/>
          <w:lang w:val="en-US"/>
        </w:rPr>
        <w:t xml:space="preserve"> the role of technology in these experiences</w:t>
      </w:r>
      <w:r w:rsidR="00DD543D">
        <w:rPr>
          <w:rFonts w:eastAsia="仿宋"/>
          <w:color w:val="000000"/>
          <w:lang w:val="en-US"/>
        </w:rPr>
        <w:t xml:space="preserve">. The downstream agenda of this SPS focused </w:t>
      </w:r>
      <w:proofErr w:type="gramStart"/>
      <w:r w:rsidR="00DD543D">
        <w:rPr>
          <w:rFonts w:eastAsia="仿宋"/>
          <w:color w:val="000000"/>
          <w:lang w:val="en-US"/>
        </w:rPr>
        <w:t>on</w:t>
      </w:r>
      <w:r w:rsidR="0087405B">
        <w:rPr>
          <w:rFonts w:eastAsia="仿宋"/>
          <w:color w:val="000000"/>
          <w:lang w:val="en-US"/>
        </w:rPr>
        <w:t>:</w:t>
      </w:r>
      <w:proofErr w:type="gramEnd"/>
      <w:r w:rsidR="00DD543D">
        <w:rPr>
          <w:rFonts w:eastAsia="仿宋"/>
          <w:color w:val="000000"/>
          <w:lang w:val="en-US"/>
        </w:rPr>
        <w:t xml:space="preserve"> the significance of the circular economy</w:t>
      </w:r>
      <w:r w:rsidR="00812351">
        <w:rPr>
          <w:rFonts w:eastAsia="仿宋"/>
          <w:color w:val="000000"/>
          <w:lang w:val="en-US"/>
        </w:rPr>
        <w:t xml:space="preserve"> model</w:t>
      </w:r>
      <w:r w:rsidR="00DD543D">
        <w:rPr>
          <w:rFonts w:eastAsia="仿宋"/>
          <w:color w:val="000000"/>
          <w:lang w:val="en-US"/>
        </w:rPr>
        <w:t xml:space="preserve"> for China; international circular economy best practices and case studies; opportunities to enhance circularity through global trade; and identify</w:t>
      </w:r>
      <w:r w:rsidR="0087405B">
        <w:rPr>
          <w:rFonts w:eastAsia="仿宋"/>
          <w:color w:val="000000"/>
          <w:lang w:val="en-US"/>
        </w:rPr>
        <w:t>ing</w:t>
      </w:r>
      <w:r w:rsidR="00DD543D">
        <w:rPr>
          <w:rFonts w:eastAsia="仿宋"/>
          <w:color w:val="000000"/>
          <w:lang w:val="en-US"/>
        </w:rPr>
        <w:t xml:space="preserve"> enablers to promote</w:t>
      </w:r>
      <w:r w:rsidR="0087405B">
        <w:rPr>
          <w:rFonts w:eastAsia="仿宋"/>
          <w:color w:val="000000"/>
          <w:lang w:val="en-US"/>
        </w:rPr>
        <w:t xml:space="preserve"> a</w:t>
      </w:r>
      <w:r w:rsidR="00DD543D">
        <w:rPr>
          <w:rFonts w:eastAsia="仿宋"/>
          <w:color w:val="000000"/>
          <w:lang w:val="en-US"/>
        </w:rPr>
        <w:t xml:space="preserve"> circular economy in China. </w:t>
      </w:r>
    </w:p>
    <w:p w14:paraId="311AADD9" w14:textId="0EB8A9B2" w:rsidR="005200BD" w:rsidRDefault="00DD543D" w:rsidP="00FD3D26">
      <w:pPr>
        <w:jc w:val="both"/>
        <w:rPr>
          <w:rFonts w:eastAsia="仿宋"/>
          <w:color w:val="000000"/>
          <w:lang w:val="en-US"/>
        </w:rPr>
      </w:pPr>
      <w:r>
        <w:rPr>
          <w:rFonts w:eastAsia="仿宋" w:cstheme="minorHAnsi"/>
        </w:rPr>
        <w:t xml:space="preserve">With </w:t>
      </w:r>
      <w:r w:rsidR="0087405B">
        <w:rPr>
          <w:rFonts w:eastAsia="仿宋" w:cstheme="minorHAnsi"/>
        </w:rPr>
        <w:t xml:space="preserve">the </w:t>
      </w:r>
      <w:r>
        <w:rPr>
          <w:rFonts w:eastAsia="仿宋" w:cstheme="minorHAnsi"/>
        </w:rPr>
        <w:t xml:space="preserve">first draft of this SPS’s report still under revision, the international team of this SPS has proposed the following recommendations: </w:t>
      </w:r>
      <w:r w:rsidR="005B21A6">
        <w:rPr>
          <w:rFonts w:eastAsia="仿宋" w:cstheme="minorHAnsi"/>
        </w:rPr>
        <w:t xml:space="preserve">establish </w:t>
      </w:r>
      <w:r w:rsidR="005B21A6" w:rsidRPr="005B21A6">
        <w:rPr>
          <w:rFonts w:eastAsia="仿宋" w:cstheme="minorHAnsi"/>
        </w:rPr>
        <w:t>regulations and standards to improve due diligence</w:t>
      </w:r>
      <w:r w:rsidR="00B04ACC">
        <w:rPr>
          <w:rFonts w:eastAsia="仿宋" w:cstheme="minorHAnsi"/>
        </w:rPr>
        <w:t xml:space="preserve"> and</w:t>
      </w:r>
      <w:r w:rsidR="00812351">
        <w:rPr>
          <w:rFonts w:eastAsia="仿宋" w:cstheme="minorHAnsi"/>
        </w:rPr>
        <w:t xml:space="preserve"> </w:t>
      </w:r>
      <w:r w:rsidR="005B21A6" w:rsidRPr="005B21A6">
        <w:rPr>
          <w:rFonts w:eastAsia="仿宋" w:cstheme="minorHAnsi"/>
        </w:rPr>
        <w:t>traceability and promote green consumption</w:t>
      </w:r>
      <w:r w:rsidR="005B21A6">
        <w:rPr>
          <w:rFonts w:eastAsia="仿宋" w:cstheme="minorHAnsi"/>
        </w:rPr>
        <w:t xml:space="preserve">; promote </w:t>
      </w:r>
      <w:r w:rsidR="005B21A6" w:rsidRPr="005B21A6">
        <w:rPr>
          <w:rFonts w:eastAsia="仿宋" w:cstheme="minorHAnsi"/>
        </w:rPr>
        <w:t>new financial instruments that favor green value chains</w:t>
      </w:r>
      <w:r w:rsidR="00812351">
        <w:rPr>
          <w:rFonts w:eastAsia="仿宋" w:cstheme="minorHAnsi"/>
        </w:rPr>
        <w:t>,</w:t>
      </w:r>
      <w:r w:rsidR="005B21A6" w:rsidRPr="005B21A6">
        <w:rPr>
          <w:rFonts w:eastAsia="仿宋" w:cstheme="minorHAnsi"/>
        </w:rPr>
        <w:t xml:space="preserve"> includ</w:t>
      </w:r>
      <w:r w:rsidR="00382529">
        <w:rPr>
          <w:rFonts w:eastAsia="仿宋" w:cstheme="minorHAnsi"/>
        </w:rPr>
        <w:t>e</w:t>
      </w:r>
      <w:r w:rsidR="005B21A6" w:rsidRPr="005B21A6">
        <w:rPr>
          <w:rFonts w:eastAsia="仿宋" w:cstheme="minorHAnsi"/>
        </w:rPr>
        <w:t xml:space="preserve"> soft commodity and circular economy activities</w:t>
      </w:r>
      <w:r w:rsidR="005B21A6">
        <w:rPr>
          <w:rFonts w:eastAsia="仿宋" w:cstheme="minorHAnsi"/>
        </w:rPr>
        <w:t xml:space="preserve">; utilize innovative </w:t>
      </w:r>
      <w:r w:rsidR="005B21A6" w:rsidRPr="005B21A6">
        <w:rPr>
          <w:rFonts w:eastAsia="仿宋" w:cstheme="minorHAnsi"/>
        </w:rPr>
        <w:t>technologies to strengthen due diligence</w:t>
      </w:r>
      <w:r w:rsidR="00382529">
        <w:rPr>
          <w:rFonts w:eastAsia="仿宋" w:cstheme="minorHAnsi"/>
        </w:rPr>
        <w:t xml:space="preserve"> and</w:t>
      </w:r>
      <w:r w:rsidR="005B21A6" w:rsidRPr="005B21A6">
        <w:rPr>
          <w:rFonts w:eastAsia="仿宋" w:cstheme="minorHAnsi"/>
        </w:rPr>
        <w:t xml:space="preserve"> traceability systems and accelerate the transition to a circular economy</w:t>
      </w:r>
      <w:r w:rsidR="005B21A6">
        <w:rPr>
          <w:rFonts w:eastAsia="仿宋" w:cstheme="minorHAnsi"/>
        </w:rPr>
        <w:t>; include green value chain measure</w:t>
      </w:r>
      <w:r w:rsidR="00D9173D">
        <w:rPr>
          <w:rFonts w:eastAsia="仿宋" w:cstheme="minorHAnsi"/>
        </w:rPr>
        <w:t>s</w:t>
      </w:r>
      <w:r w:rsidR="005B21A6">
        <w:rPr>
          <w:rFonts w:eastAsia="仿宋" w:cstheme="minorHAnsi"/>
        </w:rPr>
        <w:t xml:space="preserve"> in international trade agreements. </w:t>
      </w:r>
    </w:p>
    <w:p w14:paraId="483880E6" w14:textId="61686171" w:rsidR="00FD3D26" w:rsidRPr="00B1591F" w:rsidRDefault="002410E6" w:rsidP="005B21A6">
      <w:pPr>
        <w:pStyle w:val="paragraph"/>
        <w:spacing w:before="0" w:beforeAutospacing="0" w:after="160" w:afterAutospacing="0"/>
        <w:textAlignment w:val="baseline"/>
        <w:rPr>
          <w:rFonts w:asciiTheme="minorHAnsi" w:eastAsia="仿宋" w:hAnsiTheme="minorHAnsi" w:cstheme="minorHAnsi"/>
          <w:color w:val="000000"/>
          <w:sz w:val="26"/>
          <w:szCs w:val="26"/>
        </w:rPr>
      </w:pPr>
      <w:r w:rsidRPr="00B1591F">
        <w:rPr>
          <w:rStyle w:val="normaltextrun"/>
          <w:rFonts w:asciiTheme="minorHAnsi" w:eastAsia="仿宋" w:hAnsiTheme="minorHAnsi" w:cstheme="minorHAnsi"/>
          <w:b/>
          <w:bCs/>
          <w:color w:val="000000"/>
          <w:sz w:val="22"/>
          <w:szCs w:val="22"/>
          <w:lang w:val="en-US"/>
        </w:rPr>
        <w:t xml:space="preserve">SPS 4-3 </w:t>
      </w:r>
      <w:r w:rsidR="00FD3D26" w:rsidRPr="00B1591F">
        <w:rPr>
          <w:rStyle w:val="normaltextrun"/>
          <w:rFonts w:asciiTheme="minorHAnsi" w:eastAsia="仿宋" w:hAnsiTheme="minorHAnsi" w:cstheme="minorHAnsi"/>
          <w:b/>
          <w:bCs/>
          <w:color w:val="000000"/>
          <w:sz w:val="22"/>
          <w:szCs w:val="22"/>
          <w:lang w:val="en-US"/>
        </w:rPr>
        <w:t>Green Finance</w:t>
      </w:r>
      <w:r w:rsidR="00FD3D26" w:rsidRPr="00B1591F">
        <w:rPr>
          <w:rStyle w:val="eop"/>
          <w:rFonts w:asciiTheme="minorHAnsi" w:eastAsia="仿宋" w:hAnsiTheme="minorHAnsi" w:cstheme="minorHAnsi"/>
          <w:color w:val="000000"/>
          <w:sz w:val="22"/>
          <w:szCs w:val="22"/>
        </w:rPr>
        <w:t> </w:t>
      </w:r>
    </w:p>
    <w:p w14:paraId="3AB5D7C3" w14:textId="4998BC50" w:rsidR="00FD3D26" w:rsidRPr="00B1591F" w:rsidRDefault="005B21A6" w:rsidP="005B21A6">
      <w:pPr>
        <w:pStyle w:val="paragraph"/>
        <w:spacing w:before="0" w:beforeAutospacing="0" w:after="160" w:afterAutospacing="0"/>
        <w:textAlignment w:val="baseline"/>
        <w:rPr>
          <w:rFonts w:asciiTheme="minorHAnsi" w:eastAsia="仿宋" w:hAnsiTheme="minorHAnsi" w:cstheme="minorHAnsi"/>
          <w:b/>
          <w:bCs/>
          <w:color w:val="000000"/>
          <w:sz w:val="26"/>
          <w:szCs w:val="26"/>
        </w:rPr>
      </w:pPr>
      <w:r w:rsidRPr="00B1591F">
        <w:rPr>
          <w:rStyle w:val="normaltextrun"/>
          <w:rFonts w:asciiTheme="minorHAnsi" w:eastAsia="仿宋" w:hAnsiTheme="minorHAnsi" w:cstheme="minorHAnsi"/>
          <w:b/>
          <w:bCs/>
          <w:color w:val="000000"/>
          <w:sz w:val="22"/>
          <w:szCs w:val="22"/>
          <w:lang w:val="en-US"/>
        </w:rPr>
        <w:lastRenderedPageBreak/>
        <w:t xml:space="preserve">Research progress presented by </w:t>
      </w:r>
      <w:r w:rsidR="00FD3D26" w:rsidRPr="00B1591F">
        <w:rPr>
          <w:rStyle w:val="normaltextrun"/>
          <w:rFonts w:asciiTheme="minorHAnsi" w:eastAsia="仿宋" w:hAnsiTheme="minorHAnsi" w:cstheme="minorHAnsi"/>
          <w:b/>
          <w:bCs/>
          <w:color w:val="000000"/>
          <w:sz w:val="22"/>
          <w:szCs w:val="22"/>
          <w:lang w:val="en-US"/>
        </w:rPr>
        <w:t>Ms. ZHANG </w:t>
      </w:r>
      <w:proofErr w:type="spellStart"/>
      <w:r w:rsidR="00FD3D26" w:rsidRPr="00B1591F">
        <w:rPr>
          <w:rStyle w:val="normaltextrun"/>
          <w:rFonts w:asciiTheme="minorHAnsi" w:eastAsia="仿宋" w:hAnsiTheme="minorHAnsi" w:cstheme="minorHAnsi"/>
          <w:b/>
          <w:bCs/>
          <w:color w:val="000000"/>
          <w:sz w:val="22"/>
          <w:szCs w:val="22"/>
          <w:lang w:val="en-US"/>
        </w:rPr>
        <w:t>Chenghui</w:t>
      </w:r>
      <w:proofErr w:type="spellEnd"/>
      <w:r w:rsidR="00FD3D26" w:rsidRPr="00B1591F">
        <w:rPr>
          <w:rStyle w:val="normaltextrun"/>
          <w:rFonts w:asciiTheme="minorHAnsi" w:eastAsia="仿宋" w:hAnsiTheme="minorHAnsi" w:cstheme="minorHAnsi"/>
          <w:b/>
          <w:bCs/>
          <w:color w:val="000000"/>
          <w:sz w:val="22"/>
          <w:szCs w:val="22"/>
          <w:lang w:val="en-US"/>
        </w:rPr>
        <w:t>, Chinese Co-Lead</w:t>
      </w:r>
      <w:r w:rsidRPr="00B1591F">
        <w:rPr>
          <w:rStyle w:val="normaltextrun"/>
          <w:rFonts w:asciiTheme="minorHAnsi" w:eastAsia="仿宋" w:hAnsiTheme="minorHAnsi" w:cstheme="minorHAnsi"/>
          <w:b/>
          <w:bCs/>
          <w:color w:val="000000"/>
          <w:sz w:val="22"/>
          <w:szCs w:val="22"/>
          <w:lang w:val="en-US"/>
        </w:rPr>
        <w:t>, SPS Green</w:t>
      </w:r>
      <w:r w:rsidR="00B85950">
        <w:rPr>
          <w:rStyle w:val="normaltextrun"/>
          <w:rFonts w:asciiTheme="minorHAnsi" w:eastAsia="仿宋" w:hAnsiTheme="minorHAnsi" w:cstheme="minorHAnsi"/>
          <w:b/>
          <w:bCs/>
          <w:color w:val="000000"/>
          <w:sz w:val="22"/>
          <w:szCs w:val="22"/>
          <w:lang w:val="en-US"/>
        </w:rPr>
        <w:t xml:space="preserve"> </w:t>
      </w:r>
      <w:proofErr w:type="gramStart"/>
      <w:r w:rsidR="00B85950">
        <w:rPr>
          <w:rStyle w:val="normaltextrun"/>
          <w:rFonts w:asciiTheme="minorHAnsi" w:eastAsia="仿宋" w:hAnsiTheme="minorHAnsi" w:cstheme="minorHAnsi"/>
          <w:b/>
          <w:bCs/>
          <w:color w:val="000000"/>
          <w:sz w:val="22"/>
          <w:szCs w:val="22"/>
          <w:lang w:val="en-US"/>
        </w:rPr>
        <w:t>F</w:t>
      </w:r>
      <w:r w:rsidRPr="00B1591F">
        <w:rPr>
          <w:rStyle w:val="normaltextrun"/>
          <w:rFonts w:asciiTheme="minorHAnsi" w:eastAsia="仿宋" w:hAnsiTheme="minorHAnsi" w:cstheme="minorHAnsi"/>
          <w:b/>
          <w:bCs/>
          <w:color w:val="000000"/>
          <w:sz w:val="22"/>
          <w:szCs w:val="22"/>
          <w:lang w:val="en-US"/>
        </w:rPr>
        <w:t>inance;</w:t>
      </w:r>
      <w:proofErr w:type="gramEnd"/>
      <w:r w:rsidR="00B85950">
        <w:rPr>
          <w:rStyle w:val="normaltextrun"/>
          <w:rFonts w:asciiTheme="minorHAnsi" w:eastAsia="仿宋" w:hAnsiTheme="minorHAnsi" w:cstheme="minorHAnsi"/>
          <w:b/>
          <w:bCs/>
          <w:color w:val="000000"/>
          <w:sz w:val="22"/>
          <w:szCs w:val="22"/>
          <w:lang w:val="en-US"/>
        </w:rPr>
        <w:t xml:space="preserve"> </w:t>
      </w:r>
      <w:r w:rsidR="00FD3D26" w:rsidRPr="00B1591F">
        <w:rPr>
          <w:rStyle w:val="normaltextrun"/>
          <w:rFonts w:asciiTheme="minorHAnsi" w:eastAsia="仿宋" w:hAnsiTheme="minorHAnsi" w:cstheme="minorHAnsi"/>
          <w:b/>
          <w:bCs/>
          <w:color w:val="000000"/>
          <w:sz w:val="22"/>
          <w:szCs w:val="22"/>
          <w:lang w:val="en-US"/>
        </w:rPr>
        <w:t>Researcher and Former Director of Institute of Finance, Development Research Center of the State Council</w:t>
      </w:r>
      <w:r w:rsidR="00FD3D26" w:rsidRPr="00B1591F">
        <w:rPr>
          <w:rStyle w:val="eop"/>
          <w:rFonts w:asciiTheme="minorHAnsi" w:eastAsia="仿宋" w:hAnsiTheme="minorHAnsi" w:cstheme="minorHAnsi"/>
          <w:b/>
          <w:bCs/>
          <w:color w:val="000000"/>
          <w:sz w:val="22"/>
          <w:szCs w:val="22"/>
        </w:rPr>
        <w:t> </w:t>
      </w:r>
    </w:p>
    <w:p w14:paraId="7FDA095A" w14:textId="43D40E96" w:rsidR="00FD3D26" w:rsidRDefault="005B21A6" w:rsidP="005B21A6">
      <w:pPr>
        <w:jc w:val="both"/>
        <w:rPr>
          <w:rFonts w:eastAsia="仿宋"/>
          <w:color w:val="000000"/>
        </w:rPr>
      </w:pPr>
      <w:r>
        <w:rPr>
          <w:rFonts w:eastAsia="仿宋"/>
          <w:color w:val="000000"/>
        </w:rPr>
        <w:t xml:space="preserve">In the past research year, this SPS </w:t>
      </w:r>
      <w:r w:rsidR="008165C4">
        <w:rPr>
          <w:rFonts w:eastAsia="仿宋"/>
          <w:color w:val="000000"/>
        </w:rPr>
        <w:t xml:space="preserve">team focused </w:t>
      </w:r>
      <w:proofErr w:type="gramStart"/>
      <w:r w:rsidR="008165C4">
        <w:rPr>
          <w:rFonts w:eastAsia="仿宋"/>
          <w:color w:val="000000"/>
        </w:rPr>
        <w:t>on</w:t>
      </w:r>
      <w:r>
        <w:rPr>
          <w:rFonts w:eastAsia="仿宋"/>
          <w:color w:val="000000"/>
        </w:rPr>
        <w:t>:</w:t>
      </w:r>
      <w:proofErr w:type="gramEnd"/>
      <w:r>
        <w:rPr>
          <w:rFonts w:eastAsia="仿宋"/>
          <w:color w:val="000000"/>
        </w:rPr>
        <w:t xml:space="preserve"> </w:t>
      </w:r>
      <w:r w:rsidR="00812351">
        <w:rPr>
          <w:rFonts w:eastAsia="仿宋"/>
          <w:color w:val="000000"/>
        </w:rPr>
        <w:t xml:space="preserve">1) </w:t>
      </w:r>
      <w:r w:rsidR="008165C4">
        <w:rPr>
          <w:rFonts w:eastAsia="仿宋"/>
          <w:color w:val="000000"/>
        </w:rPr>
        <w:t xml:space="preserve">advancing </w:t>
      </w:r>
      <w:r>
        <w:rPr>
          <w:rFonts w:eastAsia="仿宋"/>
          <w:color w:val="000000"/>
        </w:rPr>
        <w:t xml:space="preserve">the nature positive principle; </w:t>
      </w:r>
      <w:r w:rsidR="00812351">
        <w:rPr>
          <w:rFonts w:eastAsia="仿宋"/>
          <w:color w:val="000000"/>
        </w:rPr>
        <w:t xml:space="preserve">2) </w:t>
      </w:r>
      <w:r>
        <w:rPr>
          <w:rFonts w:eastAsia="仿宋"/>
          <w:color w:val="000000"/>
        </w:rPr>
        <w:t>identify</w:t>
      </w:r>
      <w:r w:rsidR="008165C4">
        <w:rPr>
          <w:rFonts w:eastAsia="仿宋"/>
          <w:color w:val="000000"/>
        </w:rPr>
        <w:t>ing</w:t>
      </w:r>
      <w:r>
        <w:rPr>
          <w:rFonts w:eastAsia="仿宋"/>
          <w:color w:val="000000"/>
        </w:rPr>
        <w:t xml:space="preserve"> best practices and challenges for China’s large-scale institutional investors in conservation finance; </w:t>
      </w:r>
      <w:r w:rsidR="00812351">
        <w:rPr>
          <w:rFonts w:eastAsia="仿宋"/>
          <w:color w:val="000000"/>
        </w:rPr>
        <w:t xml:space="preserve">3) </w:t>
      </w:r>
      <w:r>
        <w:rPr>
          <w:rFonts w:eastAsia="仿宋"/>
          <w:color w:val="000000"/>
        </w:rPr>
        <w:t xml:space="preserve">innovative financial instruments; </w:t>
      </w:r>
      <w:r w:rsidR="009900EF">
        <w:rPr>
          <w:rFonts w:eastAsia="仿宋"/>
          <w:color w:val="000000"/>
        </w:rPr>
        <w:t xml:space="preserve">4) </w:t>
      </w:r>
      <w:r>
        <w:rPr>
          <w:rFonts w:eastAsia="仿宋"/>
          <w:color w:val="000000"/>
        </w:rPr>
        <w:t xml:space="preserve">the impact of agricultural subsidy </w:t>
      </w:r>
      <w:r w:rsidR="009079E5">
        <w:rPr>
          <w:rFonts w:eastAsia="仿宋"/>
          <w:color w:val="000000"/>
        </w:rPr>
        <w:t xml:space="preserve">policies </w:t>
      </w:r>
      <w:r>
        <w:rPr>
          <w:rFonts w:eastAsia="仿宋"/>
          <w:color w:val="000000"/>
        </w:rPr>
        <w:t xml:space="preserve">on financial institutions; and </w:t>
      </w:r>
      <w:r w:rsidR="009900EF">
        <w:rPr>
          <w:rFonts w:eastAsia="仿宋"/>
          <w:color w:val="000000"/>
        </w:rPr>
        <w:t xml:space="preserve">4) </w:t>
      </w:r>
      <w:r>
        <w:rPr>
          <w:rFonts w:eastAsia="仿宋"/>
          <w:color w:val="000000"/>
        </w:rPr>
        <w:t>debt and biodiver</w:t>
      </w:r>
      <w:r w:rsidR="00011605">
        <w:rPr>
          <w:rFonts w:eastAsia="仿宋"/>
          <w:color w:val="000000"/>
        </w:rPr>
        <w:t xml:space="preserve">sity. This SPS has organized colloquiums and field </w:t>
      </w:r>
      <w:r w:rsidR="009900EF">
        <w:rPr>
          <w:rFonts w:eastAsia="仿宋"/>
          <w:color w:val="000000"/>
        </w:rPr>
        <w:t>research</w:t>
      </w:r>
      <w:r w:rsidR="00011605">
        <w:rPr>
          <w:rFonts w:eastAsia="仿宋"/>
          <w:color w:val="000000"/>
        </w:rPr>
        <w:t xml:space="preserve"> to better facilitate ecological conservation and biodiversity finance. </w:t>
      </w:r>
    </w:p>
    <w:p w14:paraId="03EDAD3D" w14:textId="25330AA1" w:rsidR="002816A6" w:rsidRPr="008F7ABE" w:rsidRDefault="00011605" w:rsidP="002816A6">
      <w:pPr>
        <w:jc w:val="both"/>
        <w:rPr>
          <w:rFonts w:eastAsia="仿宋" w:cstheme="minorHAnsi"/>
        </w:rPr>
      </w:pPr>
      <w:r>
        <w:rPr>
          <w:rFonts w:eastAsia="仿宋" w:cstheme="minorHAnsi"/>
        </w:rPr>
        <w:t>With</w:t>
      </w:r>
      <w:r w:rsidR="009079E5">
        <w:rPr>
          <w:rFonts w:eastAsia="仿宋" w:cstheme="minorHAnsi"/>
        </w:rPr>
        <w:t xml:space="preserve"> the</w:t>
      </w:r>
      <w:r>
        <w:rPr>
          <w:rFonts w:eastAsia="仿宋" w:cstheme="minorHAnsi"/>
        </w:rPr>
        <w:t xml:space="preserve"> first draft of this SPS’s report still under revision, the international team of this SPS has proposed the following recommendations: </w:t>
      </w:r>
      <w:r w:rsidR="004B2506">
        <w:rPr>
          <w:rFonts w:eastAsia="仿宋" w:cstheme="minorHAnsi"/>
        </w:rPr>
        <w:t>apply</w:t>
      </w:r>
      <w:r>
        <w:rPr>
          <w:rFonts w:eastAsia="仿宋" w:cstheme="minorHAnsi"/>
        </w:rPr>
        <w:t xml:space="preserve"> nature positive principles in the current financial system; improve existing financial infrastructure to better facilitate large-scale institutional investors in conservation finance; leverage REITs and government-guided funds effectively; </w:t>
      </w:r>
      <w:r w:rsidR="008F7ABE">
        <w:rPr>
          <w:rFonts w:eastAsia="仿宋" w:cstheme="minorHAnsi"/>
        </w:rPr>
        <w:t xml:space="preserve">improve agriculture subsidy policies  </w:t>
      </w:r>
      <w:r w:rsidR="009900EF">
        <w:rPr>
          <w:rFonts w:eastAsia="仿宋" w:cstheme="minorHAnsi"/>
        </w:rPr>
        <w:t>(</w:t>
      </w:r>
      <w:r w:rsidR="004B2506">
        <w:rPr>
          <w:rFonts w:eastAsia="仿宋" w:cstheme="minorHAnsi"/>
        </w:rPr>
        <w:t xml:space="preserve">taking </w:t>
      </w:r>
      <w:r w:rsidR="008F7ABE">
        <w:rPr>
          <w:rFonts w:eastAsia="仿宋" w:cstheme="minorHAnsi"/>
        </w:rPr>
        <w:t>environmental targets into consideration</w:t>
      </w:r>
      <w:r w:rsidR="009900EF">
        <w:rPr>
          <w:rFonts w:eastAsia="仿宋" w:cstheme="minorHAnsi"/>
        </w:rPr>
        <w:t>)</w:t>
      </w:r>
      <w:r w:rsidR="008F7ABE">
        <w:rPr>
          <w:rFonts w:eastAsia="仿宋" w:cstheme="minorHAnsi"/>
        </w:rPr>
        <w:t xml:space="preserve">; and address debt and biodiversity through innovative financial tools. </w:t>
      </w:r>
    </w:p>
    <w:p w14:paraId="6A143CB6" w14:textId="56F2BBAB" w:rsidR="008F7ABE" w:rsidRPr="009900EF" w:rsidRDefault="00652121" w:rsidP="002816A6">
      <w:pPr>
        <w:pStyle w:val="paragraph"/>
        <w:spacing w:before="0" w:beforeAutospacing="0" w:after="0" w:afterAutospacing="0"/>
        <w:textAlignment w:val="baseline"/>
        <w:rPr>
          <w:rStyle w:val="normaltextrun"/>
          <w:rFonts w:asciiTheme="minorHAnsi" w:eastAsia="仿宋" w:hAnsiTheme="minorHAnsi"/>
          <w:color w:val="000000"/>
          <w:sz w:val="22"/>
          <w:szCs w:val="22"/>
          <w:lang w:val="en-US"/>
        </w:rPr>
      </w:pPr>
      <w:r w:rsidRPr="009900EF">
        <w:rPr>
          <w:rStyle w:val="normaltextrun"/>
          <w:rFonts w:asciiTheme="minorHAnsi" w:eastAsia="仿宋" w:hAnsiTheme="minorHAnsi"/>
          <w:b/>
          <w:bCs/>
          <w:color w:val="000000"/>
          <w:sz w:val="22"/>
          <w:szCs w:val="22"/>
          <w:lang w:val="en-US"/>
        </w:rPr>
        <w:t xml:space="preserve">Scoping Study: </w:t>
      </w:r>
      <w:r w:rsidR="002816A6" w:rsidRPr="009900EF">
        <w:rPr>
          <w:rStyle w:val="normaltextrun"/>
          <w:rFonts w:asciiTheme="minorHAnsi" w:eastAsia="仿宋" w:hAnsiTheme="minorHAnsi"/>
          <w:b/>
          <w:bCs/>
          <w:color w:val="000000"/>
          <w:sz w:val="22"/>
          <w:szCs w:val="22"/>
          <w:lang w:val="en-US"/>
        </w:rPr>
        <w:t>Ecological Compensation and Green Development in Integrated River Basin Management</w:t>
      </w:r>
      <w:r w:rsidR="002816A6" w:rsidRPr="009900EF">
        <w:rPr>
          <w:rStyle w:val="normaltextrun"/>
          <w:rFonts w:asciiTheme="minorHAnsi" w:eastAsia="仿宋" w:hAnsiTheme="minorHAnsi"/>
          <w:color w:val="000000"/>
          <w:sz w:val="22"/>
          <w:szCs w:val="22"/>
          <w:lang w:val="en-US"/>
        </w:rPr>
        <w:t> </w:t>
      </w:r>
    </w:p>
    <w:p w14:paraId="4697B51B" w14:textId="1E5B8B15" w:rsidR="008F7ABE" w:rsidRPr="009900EF" w:rsidRDefault="008F7ABE" w:rsidP="008F7ABE">
      <w:pPr>
        <w:pStyle w:val="paragraph"/>
        <w:spacing w:before="0" w:beforeAutospacing="0" w:after="0" w:afterAutospacing="0"/>
        <w:textAlignment w:val="baseline"/>
        <w:rPr>
          <w:rStyle w:val="eop"/>
          <w:rFonts w:asciiTheme="minorHAnsi" w:eastAsia="仿宋" w:hAnsiTheme="minorHAnsi"/>
          <w:b/>
          <w:bCs/>
          <w:color w:val="000000"/>
          <w:sz w:val="22"/>
          <w:szCs w:val="22"/>
        </w:rPr>
      </w:pPr>
      <w:r w:rsidRPr="009900EF">
        <w:rPr>
          <w:rStyle w:val="normaltextrun"/>
          <w:rFonts w:asciiTheme="minorHAnsi" w:eastAsia="仿宋" w:hAnsiTheme="minorHAnsi"/>
          <w:b/>
          <w:bCs/>
          <w:color w:val="000000"/>
          <w:sz w:val="22"/>
          <w:szCs w:val="22"/>
          <w:lang w:val="en-US"/>
        </w:rPr>
        <w:t xml:space="preserve">Research progress presented by </w:t>
      </w:r>
      <w:r w:rsidR="002816A6" w:rsidRPr="009900EF">
        <w:rPr>
          <w:rStyle w:val="normaltextrun"/>
          <w:rFonts w:asciiTheme="minorHAnsi" w:eastAsia="仿宋" w:hAnsiTheme="minorHAnsi"/>
          <w:b/>
          <w:bCs/>
          <w:color w:val="000000"/>
          <w:sz w:val="22"/>
          <w:szCs w:val="22"/>
          <w:lang w:val="en-US"/>
        </w:rPr>
        <w:t>Mr. Willem </w:t>
      </w:r>
      <w:proofErr w:type="spellStart"/>
      <w:r w:rsidR="002816A6" w:rsidRPr="009900EF">
        <w:rPr>
          <w:rStyle w:val="normaltextrun"/>
          <w:rFonts w:asciiTheme="minorHAnsi" w:eastAsia="仿宋" w:hAnsiTheme="minorHAnsi"/>
          <w:b/>
          <w:bCs/>
          <w:color w:val="000000"/>
          <w:sz w:val="22"/>
          <w:szCs w:val="22"/>
          <w:lang w:val="en-US"/>
        </w:rPr>
        <w:t>Ligtvoet</w:t>
      </w:r>
      <w:proofErr w:type="spellEnd"/>
      <w:r w:rsidR="002816A6" w:rsidRPr="009900EF">
        <w:rPr>
          <w:rStyle w:val="normaltextrun"/>
          <w:rFonts w:asciiTheme="minorHAnsi" w:eastAsia="仿宋" w:hAnsiTheme="minorHAnsi"/>
          <w:b/>
          <w:bCs/>
          <w:color w:val="000000"/>
          <w:sz w:val="22"/>
          <w:szCs w:val="22"/>
          <w:lang w:val="en-US"/>
        </w:rPr>
        <w:t>, Netherlands Environmental Assessment Agency PBL</w:t>
      </w:r>
      <w:r w:rsidR="002816A6" w:rsidRPr="009900EF">
        <w:rPr>
          <w:rStyle w:val="eop"/>
          <w:rFonts w:asciiTheme="minorHAnsi" w:eastAsia="仿宋" w:hAnsiTheme="minorHAnsi"/>
          <w:b/>
          <w:bCs/>
          <w:color w:val="000000"/>
          <w:sz w:val="22"/>
          <w:szCs w:val="22"/>
        </w:rPr>
        <w:t> </w:t>
      </w:r>
    </w:p>
    <w:p w14:paraId="7BEA2E8A" w14:textId="620C4A57" w:rsidR="00FD3D26" w:rsidRPr="009900EF" w:rsidRDefault="008F7ABE" w:rsidP="009900EF">
      <w:pPr>
        <w:pStyle w:val="paragraph"/>
        <w:spacing w:before="0" w:beforeAutospacing="0" w:after="160" w:afterAutospacing="0"/>
        <w:jc w:val="both"/>
        <w:textAlignment w:val="baseline"/>
        <w:rPr>
          <w:rFonts w:asciiTheme="minorHAnsi" w:eastAsia="仿宋" w:hAnsiTheme="minorHAnsi"/>
          <w:color w:val="000000"/>
          <w:sz w:val="26"/>
          <w:szCs w:val="26"/>
          <w:lang w:val="en-US"/>
        </w:rPr>
      </w:pPr>
      <w:r w:rsidRPr="009900EF">
        <w:rPr>
          <w:rStyle w:val="normaltextrun"/>
          <w:rFonts w:asciiTheme="minorHAnsi" w:eastAsia="仿宋" w:hAnsiTheme="minorHAnsi"/>
          <w:color w:val="000000"/>
          <w:sz w:val="22"/>
          <w:szCs w:val="22"/>
          <w:lang w:val="en-US"/>
        </w:rPr>
        <w:t xml:space="preserve">This scoping study focused on challenges, </w:t>
      </w:r>
      <w:r w:rsidR="009900EF">
        <w:rPr>
          <w:rStyle w:val="normaltextrun"/>
          <w:rFonts w:asciiTheme="minorHAnsi" w:eastAsia="仿宋" w:hAnsiTheme="minorHAnsi"/>
          <w:color w:val="000000"/>
          <w:sz w:val="22"/>
          <w:szCs w:val="22"/>
          <w:lang w:val="en-US"/>
        </w:rPr>
        <w:t>good</w:t>
      </w:r>
      <w:r w:rsidRPr="009900EF">
        <w:rPr>
          <w:rStyle w:val="normaltextrun"/>
          <w:rFonts w:asciiTheme="minorHAnsi" w:eastAsia="仿宋" w:hAnsiTheme="minorHAnsi"/>
          <w:color w:val="000000"/>
          <w:sz w:val="22"/>
          <w:szCs w:val="22"/>
          <w:lang w:val="en-US"/>
        </w:rPr>
        <w:t xml:space="preserve"> </w:t>
      </w:r>
      <w:r w:rsidR="009900EF" w:rsidRPr="009900EF">
        <w:rPr>
          <w:rStyle w:val="normaltextrun"/>
          <w:rFonts w:asciiTheme="minorHAnsi" w:eastAsia="仿宋" w:hAnsiTheme="minorHAnsi"/>
          <w:color w:val="000000"/>
          <w:sz w:val="22"/>
          <w:szCs w:val="22"/>
          <w:lang w:val="en-US"/>
        </w:rPr>
        <w:t>practices</w:t>
      </w:r>
      <w:r w:rsidR="003D06CC">
        <w:rPr>
          <w:rStyle w:val="normaltextrun"/>
          <w:rFonts w:asciiTheme="minorHAnsi" w:eastAsia="仿宋" w:hAnsiTheme="minorHAnsi"/>
          <w:color w:val="000000"/>
          <w:sz w:val="22"/>
          <w:szCs w:val="22"/>
          <w:lang w:val="en-US"/>
        </w:rPr>
        <w:t>,</w:t>
      </w:r>
      <w:r w:rsidRPr="009900EF">
        <w:rPr>
          <w:rStyle w:val="normaltextrun"/>
          <w:rFonts w:asciiTheme="minorHAnsi" w:eastAsia="仿宋" w:hAnsiTheme="minorHAnsi"/>
          <w:color w:val="000000"/>
          <w:sz w:val="22"/>
          <w:szCs w:val="22"/>
          <w:lang w:val="en-US"/>
        </w:rPr>
        <w:t xml:space="preserve"> and promising approaches </w:t>
      </w:r>
      <w:r w:rsidR="003D06CC">
        <w:rPr>
          <w:rStyle w:val="normaltextrun"/>
          <w:rFonts w:asciiTheme="minorHAnsi" w:eastAsia="仿宋" w:hAnsiTheme="minorHAnsi"/>
          <w:color w:val="000000"/>
          <w:sz w:val="22"/>
          <w:szCs w:val="22"/>
          <w:lang w:val="en-US"/>
        </w:rPr>
        <w:t>for</w:t>
      </w:r>
      <w:r w:rsidRPr="009900EF">
        <w:rPr>
          <w:rStyle w:val="normaltextrun"/>
          <w:rFonts w:asciiTheme="minorHAnsi" w:eastAsia="仿宋" w:hAnsiTheme="minorHAnsi"/>
          <w:color w:val="000000"/>
          <w:sz w:val="22"/>
          <w:szCs w:val="22"/>
          <w:lang w:val="en-US"/>
        </w:rPr>
        <w:t xml:space="preserve"> managing river </w:t>
      </w:r>
      <w:r w:rsidR="009900EF">
        <w:rPr>
          <w:rStyle w:val="normaltextrun"/>
          <w:rFonts w:asciiTheme="minorHAnsi" w:eastAsia="仿宋" w:hAnsiTheme="minorHAnsi"/>
          <w:color w:val="000000"/>
          <w:sz w:val="22"/>
          <w:szCs w:val="22"/>
          <w:lang w:val="en-US"/>
        </w:rPr>
        <w:t xml:space="preserve">areas </w:t>
      </w:r>
      <w:r w:rsidRPr="009900EF">
        <w:rPr>
          <w:rStyle w:val="normaltextrun"/>
          <w:rFonts w:asciiTheme="minorHAnsi" w:eastAsia="仿宋" w:hAnsiTheme="minorHAnsi"/>
          <w:color w:val="000000"/>
          <w:sz w:val="22"/>
          <w:szCs w:val="22"/>
          <w:lang w:val="en-US"/>
        </w:rPr>
        <w:t>in times of climate change</w:t>
      </w:r>
      <w:r w:rsidR="003D06CC">
        <w:rPr>
          <w:rStyle w:val="normaltextrun"/>
          <w:rFonts w:asciiTheme="minorHAnsi" w:eastAsia="仿宋" w:hAnsiTheme="minorHAnsi"/>
          <w:color w:val="000000"/>
          <w:sz w:val="22"/>
          <w:szCs w:val="22"/>
          <w:lang w:val="en-US"/>
        </w:rPr>
        <w:t>.</w:t>
      </w:r>
      <w:r w:rsidRPr="009900EF">
        <w:rPr>
          <w:rStyle w:val="normaltextrun"/>
          <w:rFonts w:asciiTheme="minorHAnsi" w:eastAsia="仿宋" w:hAnsiTheme="minorHAnsi"/>
          <w:color w:val="000000"/>
          <w:sz w:val="22"/>
          <w:szCs w:val="22"/>
          <w:lang w:val="en-US"/>
        </w:rPr>
        <w:t xml:space="preserve"> </w:t>
      </w:r>
      <w:r w:rsidR="005144C3">
        <w:rPr>
          <w:rStyle w:val="normaltextrun"/>
          <w:rFonts w:asciiTheme="minorHAnsi" w:eastAsia="仿宋" w:hAnsiTheme="minorHAnsi"/>
          <w:color w:val="000000"/>
          <w:sz w:val="22"/>
          <w:szCs w:val="22"/>
          <w:lang w:val="en-US"/>
        </w:rPr>
        <w:t>Its</w:t>
      </w:r>
      <w:r w:rsidRPr="009900EF">
        <w:rPr>
          <w:rStyle w:val="normaltextrun"/>
          <w:rFonts w:asciiTheme="minorHAnsi" w:eastAsia="仿宋" w:hAnsiTheme="minorHAnsi"/>
          <w:color w:val="000000"/>
          <w:sz w:val="22"/>
          <w:szCs w:val="22"/>
          <w:lang w:val="en-US"/>
        </w:rPr>
        <w:t xml:space="preserve"> scope </w:t>
      </w:r>
      <w:r w:rsidR="00B42E77">
        <w:rPr>
          <w:rStyle w:val="normaltextrun"/>
          <w:rFonts w:asciiTheme="minorHAnsi" w:eastAsia="仿宋" w:hAnsiTheme="minorHAnsi"/>
          <w:color w:val="000000"/>
          <w:sz w:val="22"/>
          <w:szCs w:val="22"/>
          <w:lang w:val="en-US"/>
        </w:rPr>
        <w:t>included</w:t>
      </w:r>
      <w:r w:rsidR="00B42E77" w:rsidRPr="009900EF">
        <w:rPr>
          <w:rStyle w:val="normaltextrun"/>
          <w:rFonts w:asciiTheme="minorHAnsi" w:eastAsia="仿宋" w:hAnsiTheme="minorHAnsi"/>
          <w:color w:val="000000"/>
          <w:sz w:val="22"/>
          <w:szCs w:val="22"/>
          <w:lang w:val="en-US"/>
        </w:rPr>
        <w:t xml:space="preserve"> </w:t>
      </w:r>
      <w:r w:rsidRPr="009900EF">
        <w:rPr>
          <w:rStyle w:val="normaltextrun"/>
          <w:rFonts w:asciiTheme="minorHAnsi" w:eastAsia="仿宋" w:hAnsiTheme="minorHAnsi"/>
          <w:color w:val="000000"/>
          <w:sz w:val="22"/>
          <w:szCs w:val="22"/>
          <w:lang w:val="en-US"/>
        </w:rPr>
        <w:t xml:space="preserve">both international and Chinese river systems. </w:t>
      </w:r>
      <w:r w:rsidR="005144C3">
        <w:rPr>
          <w:rFonts w:asciiTheme="minorHAnsi" w:eastAsia="仿宋" w:hAnsiTheme="minorHAnsi"/>
          <w:color w:val="000000"/>
          <w:sz w:val="22"/>
          <w:szCs w:val="22"/>
          <w:lang w:val="en-US"/>
        </w:rPr>
        <w:t xml:space="preserve">It </w:t>
      </w:r>
      <w:r w:rsidR="00652121" w:rsidRPr="009900EF">
        <w:rPr>
          <w:rFonts w:asciiTheme="minorHAnsi" w:eastAsia="仿宋" w:hAnsiTheme="minorHAnsi"/>
          <w:color w:val="000000"/>
          <w:sz w:val="22"/>
          <w:szCs w:val="22"/>
          <w:lang w:val="en-US"/>
        </w:rPr>
        <w:t xml:space="preserve">aims to: 1) outline the challenges and opportunities of managing river areas around the world and in China in times of climate change in the context of sustainable development and ecological civilization; 2) briefly </w:t>
      </w:r>
      <w:r w:rsidR="009900EF">
        <w:rPr>
          <w:rFonts w:asciiTheme="minorHAnsi" w:eastAsia="仿宋" w:hAnsiTheme="minorHAnsi"/>
          <w:color w:val="000000"/>
          <w:sz w:val="22"/>
          <w:szCs w:val="22"/>
          <w:lang w:val="en-US"/>
        </w:rPr>
        <w:t>identify</w:t>
      </w:r>
      <w:r w:rsidR="00652121" w:rsidRPr="009900EF">
        <w:rPr>
          <w:rFonts w:asciiTheme="minorHAnsi" w:eastAsia="仿宋" w:hAnsiTheme="minorHAnsi"/>
          <w:color w:val="000000"/>
          <w:sz w:val="22"/>
          <w:szCs w:val="22"/>
          <w:lang w:val="en-US"/>
        </w:rPr>
        <w:t xml:space="preserve"> promising approaches and good practices in river systems that may serve as examples for progress towards sustainable development and ecological civilization; and 3) </w:t>
      </w:r>
      <w:r w:rsidR="009900EF">
        <w:rPr>
          <w:rFonts w:asciiTheme="minorHAnsi" w:eastAsia="仿宋" w:hAnsiTheme="minorHAnsi"/>
          <w:color w:val="000000"/>
          <w:sz w:val="22"/>
          <w:szCs w:val="22"/>
          <w:lang w:val="en-US"/>
        </w:rPr>
        <w:t>identify</w:t>
      </w:r>
      <w:r w:rsidR="00652121" w:rsidRPr="009900EF">
        <w:rPr>
          <w:rFonts w:asciiTheme="minorHAnsi" w:eastAsia="仿宋" w:hAnsiTheme="minorHAnsi"/>
          <w:color w:val="000000"/>
          <w:sz w:val="22"/>
          <w:szCs w:val="22"/>
          <w:lang w:val="en-US"/>
        </w:rPr>
        <w:t xml:space="preserve"> requirements for</w:t>
      </w:r>
      <w:r w:rsidR="009900EF">
        <w:rPr>
          <w:rFonts w:asciiTheme="minorHAnsi" w:eastAsia="仿宋" w:hAnsiTheme="minorHAnsi"/>
          <w:color w:val="000000"/>
          <w:sz w:val="22"/>
          <w:szCs w:val="22"/>
          <w:lang w:val="en-US"/>
        </w:rPr>
        <w:t xml:space="preserve"> </w:t>
      </w:r>
      <w:r w:rsidR="00652121" w:rsidRPr="009900EF">
        <w:rPr>
          <w:rFonts w:asciiTheme="minorHAnsi" w:eastAsia="仿宋" w:hAnsiTheme="minorHAnsi"/>
          <w:color w:val="000000"/>
          <w:sz w:val="22"/>
          <w:szCs w:val="22"/>
          <w:lang w:val="en-US"/>
        </w:rPr>
        <w:t xml:space="preserve">a full policy study to be conducted in </w:t>
      </w:r>
      <w:r w:rsidR="009900EF">
        <w:rPr>
          <w:rFonts w:asciiTheme="minorHAnsi" w:eastAsia="仿宋" w:hAnsiTheme="minorHAnsi"/>
          <w:color w:val="000000"/>
          <w:sz w:val="22"/>
          <w:szCs w:val="22"/>
          <w:lang w:val="en-US"/>
        </w:rPr>
        <w:t>Phase VII</w:t>
      </w:r>
      <w:r w:rsidR="00652121" w:rsidRPr="009900EF">
        <w:rPr>
          <w:rFonts w:asciiTheme="minorHAnsi" w:eastAsia="仿宋" w:hAnsiTheme="minorHAnsi"/>
          <w:color w:val="000000"/>
          <w:sz w:val="22"/>
          <w:szCs w:val="22"/>
          <w:lang w:val="en-US"/>
        </w:rPr>
        <w:t xml:space="preserve"> on how to improve long-term sustainable and climate resilient river basin management, with a focus on China. This scoping study will present the </w:t>
      </w:r>
      <w:r w:rsidR="009900EF" w:rsidRPr="009900EF">
        <w:rPr>
          <w:rFonts w:asciiTheme="minorHAnsi" w:eastAsia="仿宋" w:hAnsiTheme="minorHAnsi"/>
          <w:color w:val="000000"/>
          <w:sz w:val="22"/>
          <w:szCs w:val="22"/>
          <w:lang w:val="en-US"/>
        </w:rPr>
        <w:t>results</w:t>
      </w:r>
      <w:r w:rsidR="00652121" w:rsidRPr="009900EF">
        <w:rPr>
          <w:rFonts w:asciiTheme="minorHAnsi" w:eastAsia="仿宋" w:hAnsiTheme="minorHAnsi"/>
          <w:color w:val="000000"/>
          <w:sz w:val="22"/>
          <w:szCs w:val="22"/>
          <w:lang w:val="en-US"/>
        </w:rPr>
        <w:t xml:space="preserve"> of its research in the 2023 UN Water Decade Conference. </w:t>
      </w:r>
    </w:p>
    <w:p w14:paraId="757CDA51" w14:textId="77777777" w:rsidR="00FD3D26" w:rsidRDefault="00FD3D26" w:rsidP="625F7825">
      <w:pPr>
        <w:jc w:val="both"/>
        <w:rPr>
          <w:rFonts w:eastAsia="仿宋"/>
          <w:color w:val="000000"/>
          <w:lang w:val="en-US"/>
        </w:rPr>
      </w:pPr>
    </w:p>
    <w:p w14:paraId="5F90169C" w14:textId="35C05702" w:rsidR="006F0072" w:rsidRDefault="006F0072" w:rsidP="625F7825">
      <w:pPr>
        <w:jc w:val="both"/>
        <w:rPr>
          <w:rFonts w:eastAsia="仿宋"/>
          <w:color w:val="000000"/>
          <w:lang w:val="en-US"/>
        </w:rPr>
      </w:pPr>
    </w:p>
    <w:p w14:paraId="056130B0" w14:textId="75759A99" w:rsidR="006F0072" w:rsidRDefault="006F0072">
      <w:pPr>
        <w:jc w:val="center"/>
        <w:rPr>
          <w:i/>
          <w:iCs/>
          <w:sz w:val="20"/>
          <w:szCs w:val="20"/>
        </w:rPr>
      </w:pPr>
      <w:r w:rsidRPr="625F7825">
        <w:rPr>
          <w:i/>
          <w:iCs/>
          <w:sz w:val="20"/>
          <w:szCs w:val="20"/>
        </w:rPr>
        <w:t>This summary has not been previously reviewed by the speakers and does not reflect CCICED official opinions.</w:t>
      </w:r>
    </w:p>
    <w:p w14:paraId="221A8173" w14:textId="77777777" w:rsidR="00FF2700" w:rsidRPr="00B1591F" w:rsidRDefault="00FF2700" w:rsidP="008F7ABE">
      <w:pPr>
        <w:rPr>
          <w:rFonts w:eastAsia="仿宋"/>
          <w:i/>
          <w:iCs/>
          <w:color w:val="000000"/>
          <w:sz w:val="20"/>
          <w:szCs w:val="20"/>
          <w:lang w:val="en-US"/>
        </w:rPr>
      </w:pPr>
    </w:p>
    <w:sectPr w:rsidR="00FF2700" w:rsidRPr="00B159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12A2" w14:textId="77777777" w:rsidR="009668E0" w:rsidRDefault="009668E0" w:rsidP="006F0072">
      <w:pPr>
        <w:spacing w:after="0" w:line="240" w:lineRule="auto"/>
      </w:pPr>
      <w:r>
        <w:separator/>
      </w:r>
    </w:p>
  </w:endnote>
  <w:endnote w:type="continuationSeparator" w:id="0">
    <w:p w14:paraId="5C42AE34" w14:textId="77777777" w:rsidR="009668E0" w:rsidRDefault="009668E0" w:rsidP="006F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仿宋">
    <w:altName w:val="Microsoft YaHei"/>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C8A1" w14:textId="77777777" w:rsidR="009668E0" w:rsidRDefault="009668E0" w:rsidP="006F0072">
      <w:pPr>
        <w:spacing w:after="0" w:line="240" w:lineRule="auto"/>
      </w:pPr>
      <w:r>
        <w:separator/>
      </w:r>
    </w:p>
  </w:footnote>
  <w:footnote w:type="continuationSeparator" w:id="0">
    <w:p w14:paraId="7CC60F60" w14:textId="77777777" w:rsidR="009668E0" w:rsidRDefault="009668E0" w:rsidP="006F0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9AE"/>
    <w:multiLevelType w:val="multilevel"/>
    <w:tmpl w:val="51140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32E78"/>
    <w:multiLevelType w:val="hybridMultilevel"/>
    <w:tmpl w:val="4AAE7DDA"/>
    <w:lvl w:ilvl="0" w:tplc="094E498E">
      <w:start w:val="2021"/>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482D7A"/>
    <w:multiLevelType w:val="multilevel"/>
    <w:tmpl w:val="C8B2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D18EA"/>
    <w:multiLevelType w:val="multilevel"/>
    <w:tmpl w:val="F7564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4517C4C"/>
    <w:multiLevelType w:val="hybridMultilevel"/>
    <w:tmpl w:val="8B887BF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BB0D6E"/>
    <w:multiLevelType w:val="hybridMultilevel"/>
    <w:tmpl w:val="C6E4BAD2"/>
    <w:lvl w:ilvl="0" w:tplc="2C0882FE">
      <w:start w:val="3"/>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C25FDF"/>
    <w:multiLevelType w:val="multilevel"/>
    <w:tmpl w:val="628E4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D4DED"/>
    <w:multiLevelType w:val="multilevel"/>
    <w:tmpl w:val="A0F2FA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167D9"/>
    <w:multiLevelType w:val="multilevel"/>
    <w:tmpl w:val="7062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83676D"/>
    <w:multiLevelType w:val="hybridMultilevel"/>
    <w:tmpl w:val="FB8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D197C"/>
    <w:multiLevelType w:val="multilevel"/>
    <w:tmpl w:val="DEB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703905"/>
    <w:multiLevelType w:val="singleLevel"/>
    <w:tmpl w:val="3F703905"/>
    <w:lvl w:ilvl="0">
      <w:start w:val="1"/>
      <w:numFmt w:val="bullet"/>
      <w:lvlText w:val=""/>
      <w:lvlJc w:val="left"/>
      <w:pPr>
        <w:ind w:left="420" w:hanging="420"/>
      </w:pPr>
      <w:rPr>
        <w:rFonts w:ascii="Wingdings" w:hAnsi="Wingdings" w:hint="default"/>
        <w:sz w:val="16"/>
      </w:rPr>
    </w:lvl>
  </w:abstractNum>
  <w:abstractNum w:abstractNumId="12" w15:restartNumberingAfterBreak="0">
    <w:nsid w:val="3FE159C0"/>
    <w:multiLevelType w:val="multilevel"/>
    <w:tmpl w:val="E0F8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D2778E"/>
    <w:multiLevelType w:val="multilevel"/>
    <w:tmpl w:val="C9649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7163BE"/>
    <w:multiLevelType w:val="hybridMultilevel"/>
    <w:tmpl w:val="554EE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980679"/>
    <w:multiLevelType w:val="multilevel"/>
    <w:tmpl w:val="FF52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550756"/>
    <w:multiLevelType w:val="multilevel"/>
    <w:tmpl w:val="490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AD6EFD"/>
    <w:multiLevelType w:val="hybridMultilevel"/>
    <w:tmpl w:val="352EA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2774F"/>
    <w:multiLevelType w:val="multilevel"/>
    <w:tmpl w:val="D798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F92025"/>
    <w:multiLevelType w:val="multilevel"/>
    <w:tmpl w:val="EAD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6B736D"/>
    <w:multiLevelType w:val="hybridMultilevel"/>
    <w:tmpl w:val="D1FC63C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1"/>
  </w:num>
  <w:num w:numId="3">
    <w:abstractNumId w:val="20"/>
  </w:num>
  <w:num w:numId="4">
    <w:abstractNumId w:val="14"/>
  </w:num>
  <w:num w:numId="5">
    <w:abstractNumId w:val="9"/>
  </w:num>
  <w:num w:numId="6">
    <w:abstractNumId w:val="17"/>
  </w:num>
  <w:num w:numId="7">
    <w:abstractNumId w:val="1"/>
  </w:num>
  <w:num w:numId="8">
    <w:abstractNumId w:val="2"/>
  </w:num>
  <w:num w:numId="9">
    <w:abstractNumId w:val="19"/>
  </w:num>
  <w:num w:numId="10">
    <w:abstractNumId w:val="15"/>
  </w:num>
  <w:num w:numId="11">
    <w:abstractNumId w:val="3"/>
  </w:num>
  <w:num w:numId="12">
    <w:abstractNumId w:val="16"/>
  </w:num>
  <w:num w:numId="13">
    <w:abstractNumId w:val="8"/>
  </w:num>
  <w:num w:numId="14">
    <w:abstractNumId w:val="0"/>
  </w:num>
  <w:num w:numId="15">
    <w:abstractNumId w:val="6"/>
  </w:num>
  <w:num w:numId="16">
    <w:abstractNumId w:val="13"/>
  </w:num>
  <w:num w:numId="17">
    <w:abstractNumId w:val="7"/>
  </w:num>
  <w:num w:numId="18">
    <w:abstractNumId w:val="10"/>
  </w:num>
  <w:num w:numId="19">
    <w:abstractNumId w:val="18"/>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B9"/>
    <w:rsid w:val="0000291E"/>
    <w:rsid w:val="00003F58"/>
    <w:rsid w:val="00004DDC"/>
    <w:rsid w:val="00006D33"/>
    <w:rsid w:val="00007FF1"/>
    <w:rsid w:val="00011605"/>
    <w:rsid w:val="00011FC8"/>
    <w:rsid w:val="000121DA"/>
    <w:rsid w:val="0001458D"/>
    <w:rsid w:val="000173CC"/>
    <w:rsid w:val="0001783F"/>
    <w:rsid w:val="00022C55"/>
    <w:rsid w:val="00023587"/>
    <w:rsid w:val="00025B66"/>
    <w:rsid w:val="00031D09"/>
    <w:rsid w:val="00033DB7"/>
    <w:rsid w:val="00035456"/>
    <w:rsid w:val="00042724"/>
    <w:rsid w:val="00042E29"/>
    <w:rsid w:val="0004616A"/>
    <w:rsid w:val="00050DB4"/>
    <w:rsid w:val="00051050"/>
    <w:rsid w:val="0005268B"/>
    <w:rsid w:val="00055E1B"/>
    <w:rsid w:val="000572D5"/>
    <w:rsid w:val="000615C2"/>
    <w:rsid w:val="000640F8"/>
    <w:rsid w:val="000661E1"/>
    <w:rsid w:val="000668F3"/>
    <w:rsid w:val="00067B1D"/>
    <w:rsid w:val="00072160"/>
    <w:rsid w:val="00072605"/>
    <w:rsid w:val="00072D5B"/>
    <w:rsid w:val="00073128"/>
    <w:rsid w:val="0007341B"/>
    <w:rsid w:val="0007368B"/>
    <w:rsid w:val="000752AF"/>
    <w:rsid w:val="00075D7C"/>
    <w:rsid w:val="0007713A"/>
    <w:rsid w:val="000811A4"/>
    <w:rsid w:val="00081400"/>
    <w:rsid w:val="00081984"/>
    <w:rsid w:val="00081EB7"/>
    <w:rsid w:val="00082461"/>
    <w:rsid w:val="00082DAD"/>
    <w:rsid w:val="00086864"/>
    <w:rsid w:val="000911E1"/>
    <w:rsid w:val="000922F9"/>
    <w:rsid w:val="000A02A4"/>
    <w:rsid w:val="000A22D8"/>
    <w:rsid w:val="000A2F57"/>
    <w:rsid w:val="000A3DB0"/>
    <w:rsid w:val="000A4710"/>
    <w:rsid w:val="000A4FCD"/>
    <w:rsid w:val="000A5C82"/>
    <w:rsid w:val="000A6B58"/>
    <w:rsid w:val="000A6E70"/>
    <w:rsid w:val="000A7132"/>
    <w:rsid w:val="000B107F"/>
    <w:rsid w:val="000B184E"/>
    <w:rsid w:val="000B348D"/>
    <w:rsid w:val="000B3810"/>
    <w:rsid w:val="000C47E7"/>
    <w:rsid w:val="000C5C42"/>
    <w:rsid w:val="000D29DA"/>
    <w:rsid w:val="000D3B91"/>
    <w:rsid w:val="000D516A"/>
    <w:rsid w:val="000E6E1E"/>
    <w:rsid w:val="000E76BB"/>
    <w:rsid w:val="000E7CC0"/>
    <w:rsid w:val="000F187C"/>
    <w:rsid w:val="000F203B"/>
    <w:rsid w:val="000F6833"/>
    <w:rsid w:val="001003CE"/>
    <w:rsid w:val="00100731"/>
    <w:rsid w:val="00101504"/>
    <w:rsid w:val="00102904"/>
    <w:rsid w:val="00102E54"/>
    <w:rsid w:val="001123E6"/>
    <w:rsid w:val="001166B4"/>
    <w:rsid w:val="00121441"/>
    <w:rsid w:val="00125735"/>
    <w:rsid w:val="00130C66"/>
    <w:rsid w:val="00131E53"/>
    <w:rsid w:val="0013344E"/>
    <w:rsid w:val="001339A5"/>
    <w:rsid w:val="00137E9E"/>
    <w:rsid w:val="00141DF5"/>
    <w:rsid w:val="00142150"/>
    <w:rsid w:val="0014366E"/>
    <w:rsid w:val="00144C0A"/>
    <w:rsid w:val="00145D33"/>
    <w:rsid w:val="00147506"/>
    <w:rsid w:val="0014794A"/>
    <w:rsid w:val="0014798F"/>
    <w:rsid w:val="00153068"/>
    <w:rsid w:val="0015469B"/>
    <w:rsid w:val="00154873"/>
    <w:rsid w:val="001548CA"/>
    <w:rsid w:val="00156767"/>
    <w:rsid w:val="00157429"/>
    <w:rsid w:val="00164239"/>
    <w:rsid w:val="0016600A"/>
    <w:rsid w:val="00167265"/>
    <w:rsid w:val="0017215C"/>
    <w:rsid w:val="0017425D"/>
    <w:rsid w:val="00176198"/>
    <w:rsid w:val="0018085D"/>
    <w:rsid w:val="0018129A"/>
    <w:rsid w:val="0018303D"/>
    <w:rsid w:val="001830F0"/>
    <w:rsid w:val="00183758"/>
    <w:rsid w:val="001841F7"/>
    <w:rsid w:val="00184D2A"/>
    <w:rsid w:val="00185186"/>
    <w:rsid w:val="00191557"/>
    <w:rsid w:val="001945D2"/>
    <w:rsid w:val="0019536C"/>
    <w:rsid w:val="001955A5"/>
    <w:rsid w:val="0019626F"/>
    <w:rsid w:val="001A0261"/>
    <w:rsid w:val="001A20C5"/>
    <w:rsid w:val="001A3099"/>
    <w:rsid w:val="001A3784"/>
    <w:rsid w:val="001A5AAC"/>
    <w:rsid w:val="001B02D3"/>
    <w:rsid w:val="001B3E03"/>
    <w:rsid w:val="001B5DD2"/>
    <w:rsid w:val="001B6E65"/>
    <w:rsid w:val="001B715F"/>
    <w:rsid w:val="001C1946"/>
    <w:rsid w:val="001C429C"/>
    <w:rsid w:val="001C444C"/>
    <w:rsid w:val="001C5B17"/>
    <w:rsid w:val="001C734B"/>
    <w:rsid w:val="001D08F3"/>
    <w:rsid w:val="001D3743"/>
    <w:rsid w:val="001D5974"/>
    <w:rsid w:val="001D5BF6"/>
    <w:rsid w:val="001D5E72"/>
    <w:rsid w:val="001D675E"/>
    <w:rsid w:val="001D6DA7"/>
    <w:rsid w:val="001D6FCC"/>
    <w:rsid w:val="001D72BB"/>
    <w:rsid w:val="001E2A4B"/>
    <w:rsid w:val="001E2DF9"/>
    <w:rsid w:val="001E3779"/>
    <w:rsid w:val="001E55B7"/>
    <w:rsid w:val="001F1E4A"/>
    <w:rsid w:val="001F7530"/>
    <w:rsid w:val="001F7D1F"/>
    <w:rsid w:val="002029EC"/>
    <w:rsid w:val="00204E5B"/>
    <w:rsid w:val="00205425"/>
    <w:rsid w:val="002071D3"/>
    <w:rsid w:val="00212B74"/>
    <w:rsid w:val="002135C8"/>
    <w:rsid w:val="002164C0"/>
    <w:rsid w:val="0021712F"/>
    <w:rsid w:val="00221F44"/>
    <w:rsid w:val="00225690"/>
    <w:rsid w:val="002272E6"/>
    <w:rsid w:val="002325B4"/>
    <w:rsid w:val="00232B11"/>
    <w:rsid w:val="0023497D"/>
    <w:rsid w:val="00235564"/>
    <w:rsid w:val="00235CE0"/>
    <w:rsid w:val="00237028"/>
    <w:rsid w:val="002378BD"/>
    <w:rsid w:val="00237C43"/>
    <w:rsid w:val="002410E6"/>
    <w:rsid w:val="00241D1F"/>
    <w:rsid w:val="00242528"/>
    <w:rsid w:val="00242714"/>
    <w:rsid w:val="00250BC7"/>
    <w:rsid w:val="00251A63"/>
    <w:rsid w:val="00253129"/>
    <w:rsid w:val="00253242"/>
    <w:rsid w:val="00255035"/>
    <w:rsid w:val="00257796"/>
    <w:rsid w:val="00257D0A"/>
    <w:rsid w:val="00260362"/>
    <w:rsid w:val="00263D03"/>
    <w:rsid w:val="00265141"/>
    <w:rsid w:val="002660B5"/>
    <w:rsid w:val="00266335"/>
    <w:rsid w:val="00272132"/>
    <w:rsid w:val="0027283A"/>
    <w:rsid w:val="00273F4D"/>
    <w:rsid w:val="002740E8"/>
    <w:rsid w:val="002816A6"/>
    <w:rsid w:val="00282307"/>
    <w:rsid w:val="00282F85"/>
    <w:rsid w:val="00287196"/>
    <w:rsid w:val="0029050F"/>
    <w:rsid w:val="00293692"/>
    <w:rsid w:val="0029528A"/>
    <w:rsid w:val="002A618C"/>
    <w:rsid w:val="002B48C4"/>
    <w:rsid w:val="002B7107"/>
    <w:rsid w:val="002C0E33"/>
    <w:rsid w:val="002D0A02"/>
    <w:rsid w:val="002D1C39"/>
    <w:rsid w:val="002D4DB7"/>
    <w:rsid w:val="002D6084"/>
    <w:rsid w:val="002D7C9D"/>
    <w:rsid w:val="002E2F33"/>
    <w:rsid w:val="002E412D"/>
    <w:rsid w:val="002E4D11"/>
    <w:rsid w:val="002E6965"/>
    <w:rsid w:val="002F174E"/>
    <w:rsid w:val="0030163E"/>
    <w:rsid w:val="003018C1"/>
    <w:rsid w:val="003025F8"/>
    <w:rsid w:val="00304735"/>
    <w:rsid w:val="003057A3"/>
    <w:rsid w:val="00305A4C"/>
    <w:rsid w:val="00306DA4"/>
    <w:rsid w:val="0030719C"/>
    <w:rsid w:val="00310406"/>
    <w:rsid w:val="003108B4"/>
    <w:rsid w:val="00310B91"/>
    <w:rsid w:val="00310F04"/>
    <w:rsid w:val="00312397"/>
    <w:rsid w:val="00322FDC"/>
    <w:rsid w:val="0032411C"/>
    <w:rsid w:val="00330ADD"/>
    <w:rsid w:val="00333779"/>
    <w:rsid w:val="00333952"/>
    <w:rsid w:val="003408D4"/>
    <w:rsid w:val="00343C2C"/>
    <w:rsid w:val="0034687B"/>
    <w:rsid w:val="00346A3A"/>
    <w:rsid w:val="00347458"/>
    <w:rsid w:val="00354AE4"/>
    <w:rsid w:val="00365122"/>
    <w:rsid w:val="00365CC4"/>
    <w:rsid w:val="003669B2"/>
    <w:rsid w:val="00370BB6"/>
    <w:rsid w:val="00372923"/>
    <w:rsid w:val="00373964"/>
    <w:rsid w:val="00381685"/>
    <w:rsid w:val="00382529"/>
    <w:rsid w:val="003833F2"/>
    <w:rsid w:val="00384FC3"/>
    <w:rsid w:val="003851E2"/>
    <w:rsid w:val="00390911"/>
    <w:rsid w:val="00390EEC"/>
    <w:rsid w:val="003914CF"/>
    <w:rsid w:val="0039336C"/>
    <w:rsid w:val="003936E1"/>
    <w:rsid w:val="00393C91"/>
    <w:rsid w:val="003A4190"/>
    <w:rsid w:val="003A431E"/>
    <w:rsid w:val="003A45E9"/>
    <w:rsid w:val="003A6E7A"/>
    <w:rsid w:val="003B198B"/>
    <w:rsid w:val="003B1C77"/>
    <w:rsid w:val="003B4771"/>
    <w:rsid w:val="003B51BA"/>
    <w:rsid w:val="003B6A92"/>
    <w:rsid w:val="003D06CC"/>
    <w:rsid w:val="003D104A"/>
    <w:rsid w:val="003D41C6"/>
    <w:rsid w:val="003D44D5"/>
    <w:rsid w:val="003D498B"/>
    <w:rsid w:val="003D4CBA"/>
    <w:rsid w:val="003D4DC2"/>
    <w:rsid w:val="003D590D"/>
    <w:rsid w:val="003D707A"/>
    <w:rsid w:val="003D7884"/>
    <w:rsid w:val="003E501D"/>
    <w:rsid w:val="003E5B8A"/>
    <w:rsid w:val="003E5D8D"/>
    <w:rsid w:val="003F186B"/>
    <w:rsid w:val="003F1EF8"/>
    <w:rsid w:val="003F209D"/>
    <w:rsid w:val="003F24FD"/>
    <w:rsid w:val="003F5671"/>
    <w:rsid w:val="003F6524"/>
    <w:rsid w:val="00400087"/>
    <w:rsid w:val="00403754"/>
    <w:rsid w:val="0040376D"/>
    <w:rsid w:val="00407BE0"/>
    <w:rsid w:val="00413EDB"/>
    <w:rsid w:val="00416CCE"/>
    <w:rsid w:val="00416DDF"/>
    <w:rsid w:val="0041754A"/>
    <w:rsid w:val="00420362"/>
    <w:rsid w:val="00421969"/>
    <w:rsid w:val="004361AB"/>
    <w:rsid w:val="00440653"/>
    <w:rsid w:val="00440EDA"/>
    <w:rsid w:val="004458AB"/>
    <w:rsid w:val="00445B7D"/>
    <w:rsid w:val="0044660D"/>
    <w:rsid w:val="00447162"/>
    <w:rsid w:val="004479B0"/>
    <w:rsid w:val="00450A63"/>
    <w:rsid w:val="004510D7"/>
    <w:rsid w:val="004525E3"/>
    <w:rsid w:val="00464795"/>
    <w:rsid w:val="004650BA"/>
    <w:rsid w:val="004652DB"/>
    <w:rsid w:val="00470825"/>
    <w:rsid w:val="004717A4"/>
    <w:rsid w:val="004717D4"/>
    <w:rsid w:val="00474F0E"/>
    <w:rsid w:val="00483AD6"/>
    <w:rsid w:val="00492202"/>
    <w:rsid w:val="00492D92"/>
    <w:rsid w:val="004930D1"/>
    <w:rsid w:val="00493B50"/>
    <w:rsid w:val="004959C8"/>
    <w:rsid w:val="004A042A"/>
    <w:rsid w:val="004A394C"/>
    <w:rsid w:val="004A4DB4"/>
    <w:rsid w:val="004A6ABD"/>
    <w:rsid w:val="004B1EB4"/>
    <w:rsid w:val="004B220B"/>
    <w:rsid w:val="004B2506"/>
    <w:rsid w:val="004B2E41"/>
    <w:rsid w:val="004B31A1"/>
    <w:rsid w:val="004B5186"/>
    <w:rsid w:val="004B56FC"/>
    <w:rsid w:val="004C053B"/>
    <w:rsid w:val="004C28F6"/>
    <w:rsid w:val="004C5F59"/>
    <w:rsid w:val="004C64D5"/>
    <w:rsid w:val="004C7275"/>
    <w:rsid w:val="004C72B8"/>
    <w:rsid w:val="004D1D67"/>
    <w:rsid w:val="004D3680"/>
    <w:rsid w:val="004D37B8"/>
    <w:rsid w:val="004D3BD9"/>
    <w:rsid w:val="004D5763"/>
    <w:rsid w:val="004E07C8"/>
    <w:rsid w:val="004E0C4E"/>
    <w:rsid w:val="004E1161"/>
    <w:rsid w:val="004E6136"/>
    <w:rsid w:val="004E6454"/>
    <w:rsid w:val="004E7BA3"/>
    <w:rsid w:val="004F2DC0"/>
    <w:rsid w:val="004F7608"/>
    <w:rsid w:val="00503979"/>
    <w:rsid w:val="0050548A"/>
    <w:rsid w:val="005144C3"/>
    <w:rsid w:val="00514702"/>
    <w:rsid w:val="00514C8C"/>
    <w:rsid w:val="005200BD"/>
    <w:rsid w:val="005217B3"/>
    <w:rsid w:val="005233F8"/>
    <w:rsid w:val="00523EA4"/>
    <w:rsid w:val="005362FB"/>
    <w:rsid w:val="005431E7"/>
    <w:rsid w:val="00547123"/>
    <w:rsid w:val="005505B0"/>
    <w:rsid w:val="00550643"/>
    <w:rsid w:val="005513AF"/>
    <w:rsid w:val="00553F81"/>
    <w:rsid w:val="00555B0E"/>
    <w:rsid w:val="005565CB"/>
    <w:rsid w:val="00556E5C"/>
    <w:rsid w:val="00561812"/>
    <w:rsid w:val="005655A7"/>
    <w:rsid w:val="00571519"/>
    <w:rsid w:val="00571759"/>
    <w:rsid w:val="00572FDD"/>
    <w:rsid w:val="00573B46"/>
    <w:rsid w:val="00574D83"/>
    <w:rsid w:val="005753A9"/>
    <w:rsid w:val="00575C8C"/>
    <w:rsid w:val="00575D43"/>
    <w:rsid w:val="00580080"/>
    <w:rsid w:val="005803F7"/>
    <w:rsid w:val="00582D0F"/>
    <w:rsid w:val="005839D6"/>
    <w:rsid w:val="00583DD8"/>
    <w:rsid w:val="005846DA"/>
    <w:rsid w:val="00586BE3"/>
    <w:rsid w:val="00587046"/>
    <w:rsid w:val="0059012B"/>
    <w:rsid w:val="00594E17"/>
    <w:rsid w:val="0059544C"/>
    <w:rsid w:val="00596FAB"/>
    <w:rsid w:val="005974C9"/>
    <w:rsid w:val="005A0DE4"/>
    <w:rsid w:val="005A0F98"/>
    <w:rsid w:val="005A4814"/>
    <w:rsid w:val="005B0ECC"/>
    <w:rsid w:val="005B21A6"/>
    <w:rsid w:val="005B441A"/>
    <w:rsid w:val="005C3A26"/>
    <w:rsid w:val="005C422B"/>
    <w:rsid w:val="005C44B8"/>
    <w:rsid w:val="005C5AEF"/>
    <w:rsid w:val="005C6FA0"/>
    <w:rsid w:val="005D4DC2"/>
    <w:rsid w:val="005D4E11"/>
    <w:rsid w:val="005D557D"/>
    <w:rsid w:val="005D6548"/>
    <w:rsid w:val="005E18C8"/>
    <w:rsid w:val="005E36E8"/>
    <w:rsid w:val="005E3C18"/>
    <w:rsid w:val="005E55F1"/>
    <w:rsid w:val="005E6284"/>
    <w:rsid w:val="005E70BC"/>
    <w:rsid w:val="005F13E1"/>
    <w:rsid w:val="00602B22"/>
    <w:rsid w:val="00606A94"/>
    <w:rsid w:val="00607057"/>
    <w:rsid w:val="00611343"/>
    <w:rsid w:val="006117A0"/>
    <w:rsid w:val="006149C3"/>
    <w:rsid w:val="00626151"/>
    <w:rsid w:val="00635503"/>
    <w:rsid w:val="00637824"/>
    <w:rsid w:val="00641271"/>
    <w:rsid w:val="00642BD8"/>
    <w:rsid w:val="00642FBE"/>
    <w:rsid w:val="0065138C"/>
    <w:rsid w:val="00652121"/>
    <w:rsid w:val="00652C34"/>
    <w:rsid w:val="006533BD"/>
    <w:rsid w:val="0065407F"/>
    <w:rsid w:val="00655111"/>
    <w:rsid w:val="006563A6"/>
    <w:rsid w:val="00656C5D"/>
    <w:rsid w:val="00656FA9"/>
    <w:rsid w:val="00662568"/>
    <w:rsid w:val="0066301D"/>
    <w:rsid w:val="00667DF9"/>
    <w:rsid w:val="00671315"/>
    <w:rsid w:val="006721ED"/>
    <w:rsid w:val="0067269F"/>
    <w:rsid w:val="00673AE1"/>
    <w:rsid w:val="006838F6"/>
    <w:rsid w:val="00685EBC"/>
    <w:rsid w:val="006878D9"/>
    <w:rsid w:val="00693BC4"/>
    <w:rsid w:val="006947B9"/>
    <w:rsid w:val="0069563D"/>
    <w:rsid w:val="0069591B"/>
    <w:rsid w:val="006A1733"/>
    <w:rsid w:val="006A221A"/>
    <w:rsid w:val="006A52B8"/>
    <w:rsid w:val="006A5506"/>
    <w:rsid w:val="006A706A"/>
    <w:rsid w:val="006A750A"/>
    <w:rsid w:val="006B6F69"/>
    <w:rsid w:val="006C0512"/>
    <w:rsid w:val="006D31FC"/>
    <w:rsid w:val="006E1802"/>
    <w:rsid w:val="006E47C1"/>
    <w:rsid w:val="006E4A5F"/>
    <w:rsid w:val="006E551F"/>
    <w:rsid w:val="006E5D94"/>
    <w:rsid w:val="006E649A"/>
    <w:rsid w:val="006E6557"/>
    <w:rsid w:val="006F0072"/>
    <w:rsid w:val="006F2727"/>
    <w:rsid w:val="006F2DFF"/>
    <w:rsid w:val="006F4A0F"/>
    <w:rsid w:val="006F4E3F"/>
    <w:rsid w:val="006F575C"/>
    <w:rsid w:val="006F7E9A"/>
    <w:rsid w:val="007049F9"/>
    <w:rsid w:val="00707088"/>
    <w:rsid w:val="00715253"/>
    <w:rsid w:val="0071689C"/>
    <w:rsid w:val="00720C29"/>
    <w:rsid w:val="00723C42"/>
    <w:rsid w:val="00727EC1"/>
    <w:rsid w:val="00730301"/>
    <w:rsid w:val="00731950"/>
    <w:rsid w:val="007336B4"/>
    <w:rsid w:val="007418D4"/>
    <w:rsid w:val="00743B57"/>
    <w:rsid w:val="00743C0B"/>
    <w:rsid w:val="00745787"/>
    <w:rsid w:val="007468BE"/>
    <w:rsid w:val="0074781D"/>
    <w:rsid w:val="00751B4A"/>
    <w:rsid w:val="007550EA"/>
    <w:rsid w:val="00762B74"/>
    <w:rsid w:val="007669B3"/>
    <w:rsid w:val="00770867"/>
    <w:rsid w:val="007719DD"/>
    <w:rsid w:val="00773A13"/>
    <w:rsid w:val="00776096"/>
    <w:rsid w:val="00776771"/>
    <w:rsid w:val="00785E1E"/>
    <w:rsid w:val="00786BBD"/>
    <w:rsid w:val="00786F0F"/>
    <w:rsid w:val="0079048C"/>
    <w:rsid w:val="007904E1"/>
    <w:rsid w:val="007909AC"/>
    <w:rsid w:val="00793EAF"/>
    <w:rsid w:val="00794C86"/>
    <w:rsid w:val="00795611"/>
    <w:rsid w:val="00795C43"/>
    <w:rsid w:val="00797085"/>
    <w:rsid w:val="00797309"/>
    <w:rsid w:val="007A027D"/>
    <w:rsid w:val="007A02D0"/>
    <w:rsid w:val="007A03DA"/>
    <w:rsid w:val="007A485C"/>
    <w:rsid w:val="007A52D1"/>
    <w:rsid w:val="007A62F2"/>
    <w:rsid w:val="007A76AA"/>
    <w:rsid w:val="007B06D7"/>
    <w:rsid w:val="007B409E"/>
    <w:rsid w:val="007B791F"/>
    <w:rsid w:val="007C1558"/>
    <w:rsid w:val="007C3A12"/>
    <w:rsid w:val="007C5B65"/>
    <w:rsid w:val="007C74DE"/>
    <w:rsid w:val="007E09AD"/>
    <w:rsid w:val="007E2351"/>
    <w:rsid w:val="007E3606"/>
    <w:rsid w:val="007E5475"/>
    <w:rsid w:val="007E7A1D"/>
    <w:rsid w:val="007F1C27"/>
    <w:rsid w:val="007F75DA"/>
    <w:rsid w:val="007F7E0C"/>
    <w:rsid w:val="00802C4C"/>
    <w:rsid w:val="0080775D"/>
    <w:rsid w:val="00812351"/>
    <w:rsid w:val="008165C4"/>
    <w:rsid w:val="008170EA"/>
    <w:rsid w:val="00822A79"/>
    <w:rsid w:val="008239E9"/>
    <w:rsid w:val="00833C3E"/>
    <w:rsid w:val="00834FD8"/>
    <w:rsid w:val="008350E6"/>
    <w:rsid w:val="00835855"/>
    <w:rsid w:val="00840E96"/>
    <w:rsid w:val="008428DF"/>
    <w:rsid w:val="0084516D"/>
    <w:rsid w:val="0084693C"/>
    <w:rsid w:val="008479B0"/>
    <w:rsid w:val="008504C6"/>
    <w:rsid w:val="0085150C"/>
    <w:rsid w:val="00851831"/>
    <w:rsid w:val="00851D2B"/>
    <w:rsid w:val="00854068"/>
    <w:rsid w:val="008556EC"/>
    <w:rsid w:val="00856904"/>
    <w:rsid w:val="00860A08"/>
    <w:rsid w:val="008611C0"/>
    <w:rsid w:val="0087405B"/>
    <w:rsid w:val="0087597B"/>
    <w:rsid w:val="0088177F"/>
    <w:rsid w:val="00885A3A"/>
    <w:rsid w:val="00886089"/>
    <w:rsid w:val="00886D88"/>
    <w:rsid w:val="00893272"/>
    <w:rsid w:val="00893445"/>
    <w:rsid w:val="008A1A4B"/>
    <w:rsid w:val="008A1C38"/>
    <w:rsid w:val="008A4E0F"/>
    <w:rsid w:val="008B2809"/>
    <w:rsid w:val="008B3025"/>
    <w:rsid w:val="008B3BA5"/>
    <w:rsid w:val="008B57CB"/>
    <w:rsid w:val="008B62F7"/>
    <w:rsid w:val="008B6740"/>
    <w:rsid w:val="008B7DCF"/>
    <w:rsid w:val="008C16C3"/>
    <w:rsid w:val="008C379F"/>
    <w:rsid w:val="008C5724"/>
    <w:rsid w:val="008C6070"/>
    <w:rsid w:val="008C7099"/>
    <w:rsid w:val="008C76AD"/>
    <w:rsid w:val="008D4DB8"/>
    <w:rsid w:val="008D59B5"/>
    <w:rsid w:val="008D6D74"/>
    <w:rsid w:val="008D7707"/>
    <w:rsid w:val="008E6B83"/>
    <w:rsid w:val="008E7FC7"/>
    <w:rsid w:val="008F0647"/>
    <w:rsid w:val="008F0B74"/>
    <w:rsid w:val="008F1468"/>
    <w:rsid w:val="008F33A7"/>
    <w:rsid w:val="008F5108"/>
    <w:rsid w:val="008F5DED"/>
    <w:rsid w:val="008F7ABE"/>
    <w:rsid w:val="00900D74"/>
    <w:rsid w:val="00903F9B"/>
    <w:rsid w:val="009054DD"/>
    <w:rsid w:val="00906AFB"/>
    <w:rsid w:val="009079E5"/>
    <w:rsid w:val="009118BE"/>
    <w:rsid w:val="0091772F"/>
    <w:rsid w:val="0092530C"/>
    <w:rsid w:val="00926765"/>
    <w:rsid w:val="00926FE0"/>
    <w:rsid w:val="00927462"/>
    <w:rsid w:val="009335B3"/>
    <w:rsid w:val="009359E5"/>
    <w:rsid w:val="00937562"/>
    <w:rsid w:val="0094313D"/>
    <w:rsid w:val="00944D9B"/>
    <w:rsid w:val="00946257"/>
    <w:rsid w:val="009464A9"/>
    <w:rsid w:val="00946DBC"/>
    <w:rsid w:val="00947A2E"/>
    <w:rsid w:val="00961AAD"/>
    <w:rsid w:val="00964B3D"/>
    <w:rsid w:val="00965B95"/>
    <w:rsid w:val="009667B7"/>
    <w:rsid w:val="009668E0"/>
    <w:rsid w:val="009669C0"/>
    <w:rsid w:val="00971783"/>
    <w:rsid w:val="00971797"/>
    <w:rsid w:val="00972E22"/>
    <w:rsid w:val="00972F83"/>
    <w:rsid w:val="009743B0"/>
    <w:rsid w:val="00974807"/>
    <w:rsid w:val="009761E1"/>
    <w:rsid w:val="00976E0A"/>
    <w:rsid w:val="00977F80"/>
    <w:rsid w:val="00980A2B"/>
    <w:rsid w:val="009828B5"/>
    <w:rsid w:val="00982F8C"/>
    <w:rsid w:val="0099005F"/>
    <w:rsid w:val="009900EF"/>
    <w:rsid w:val="00990A58"/>
    <w:rsid w:val="00991BA3"/>
    <w:rsid w:val="00994085"/>
    <w:rsid w:val="009A06FF"/>
    <w:rsid w:val="009A10C4"/>
    <w:rsid w:val="009A1CEC"/>
    <w:rsid w:val="009A23DA"/>
    <w:rsid w:val="009A42AD"/>
    <w:rsid w:val="009A4FEA"/>
    <w:rsid w:val="009A55A1"/>
    <w:rsid w:val="009A73D0"/>
    <w:rsid w:val="009B0E05"/>
    <w:rsid w:val="009B385B"/>
    <w:rsid w:val="009B4455"/>
    <w:rsid w:val="009D1E2F"/>
    <w:rsid w:val="009D3853"/>
    <w:rsid w:val="009D6D74"/>
    <w:rsid w:val="009E1E93"/>
    <w:rsid w:val="009E4DB3"/>
    <w:rsid w:val="009E5DC6"/>
    <w:rsid w:val="009F4567"/>
    <w:rsid w:val="009F75C0"/>
    <w:rsid w:val="00A00967"/>
    <w:rsid w:val="00A01322"/>
    <w:rsid w:val="00A02752"/>
    <w:rsid w:val="00A02A66"/>
    <w:rsid w:val="00A03C9D"/>
    <w:rsid w:val="00A136FD"/>
    <w:rsid w:val="00A1419A"/>
    <w:rsid w:val="00A14918"/>
    <w:rsid w:val="00A20270"/>
    <w:rsid w:val="00A20A11"/>
    <w:rsid w:val="00A21C3A"/>
    <w:rsid w:val="00A26A0B"/>
    <w:rsid w:val="00A30E25"/>
    <w:rsid w:val="00A32CDF"/>
    <w:rsid w:val="00A3312F"/>
    <w:rsid w:val="00A3645C"/>
    <w:rsid w:val="00A40285"/>
    <w:rsid w:val="00A42E38"/>
    <w:rsid w:val="00A51ACB"/>
    <w:rsid w:val="00A5445E"/>
    <w:rsid w:val="00A5453C"/>
    <w:rsid w:val="00A57F36"/>
    <w:rsid w:val="00A63E76"/>
    <w:rsid w:val="00A64F18"/>
    <w:rsid w:val="00A6688A"/>
    <w:rsid w:val="00A7051C"/>
    <w:rsid w:val="00A70921"/>
    <w:rsid w:val="00A714CB"/>
    <w:rsid w:val="00A7245B"/>
    <w:rsid w:val="00A73190"/>
    <w:rsid w:val="00A74A83"/>
    <w:rsid w:val="00A76074"/>
    <w:rsid w:val="00A87DB1"/>
    <w:rsid w:val="00A933F6"/>
    <w:rsid w:val="00A96A2E"/>
    <w:rsid w:val="00AA08E3"/>
    <w:rsid w:val="00AA29F4"/>
    <w:rsid w:val="00AA37F5"/>
    <w:rsid w:val="00AB00BE"/>
    <w:rsid w:val="00AB05BF"/>
    <w:rsid w:val="00AB09F5"/>
    <w:rsid w:val="00AB4FD0"/>
    <w:rsid w:val="00AC10C4"/>
    <w:rsid w:val="00AC4B13"/>
    <w:rsid w:val="00AC79CC"/>
    <w:rsid w:val="00AD3978"/>
    <w:rsid w:val="00AD487C"/>
    <w:rsid w:val="00AD6E7A"/>
    <w:rsid w:val="00AE0003"/>
    <w:rsid w:val="00AE2C18"/>
    <w:rsid w:val="00AE788E"/>
    <w:rsid w:val="00AF0143"/>
    <w:rsid w:val="00AF3A82"/>
    <w:rsid w:val="00AF46D2"/>
    <w:rsid w:val="00AF59EF"/>
    <w:rsid w:val="00B02258"/>
    <w:rsid w:val="00B02DD2"/>
    <w:rsid w:val="00B045AA"/>
    <w:rsid w:val="00B04ACC"/>
    <w:rsid w:val="00B062D8"/>
    <w:rsid w:val="00B06586"/>
    <w:rsid w:val="00B0733C"/>
    <w:rsid w:val="00B07E37"/>
    <w:rsid w:val="00B150EA"/>
    <w:rsid w:val="00B1591F"/>
    <w:rsid w:val="00B15C7E"/>
    <w:rsid w:val="00B2200F"/>
    <w:rsid w:val="00B22706"/>
    <w:rsid w:val="00B236B0"/>
    <w:rsid w:val="00B248D3"/>
    <w:rsid w:val="00B26CED"/>
    <w:rsid w:val="00B2772D"/>
    <w:rsid w:val="00B302E9"/>
    <w:rsid w:val="00B3468D"/>
    <w:rsid w:val="00B34E1A"/>
    <w:rsid w:val="00B37B52"/>
    <w:rsid w:val="00B42E77"/>
    <w:rsid w:val="00B43588"/>
    <w:rsid w:val="00B50695"/>
    <w:rsid w:val="00B509FE"/>
    <w:rsid w:val="00B52D0C"/>
    <w:rsid w:val="00B56CB0"/>
    <w:rsid w:val="00B62062"/>
    <w:rsid w:val="00B62372"/>
    <w:rsid w:val="00B65643"/>
    <w:rsid w:val="00B737A4"/>
    <w:rsid w:val="00B7793C"/>
    <w:rsid w:val="00B808EB"/>
    <w:rsid w:val="00B80AF2"/>
    <w:rsid w:val="00B85353"/>
    <w:rsid w:val="00B85950"/>
    <w:rsid w:val="00B910C9"/>
    <w:rsid w:val="00B954C7"/>
    <w:rsid w:val="00BA1821"/>
    <w:rsid w:val="00BA5533"/>
    <w:rsid w:val="00BA5FE7"/>
    <w:rsid w:val="00BA69D3"/>
    <w:rsid w:val="00BA6CF6"/>
    <w:rsid w:val="00BB35C5"/>
    <w:rsid w:val="00BB6246"/>
    <w:rsid w:val="00BC11A8"/>
    <w:rsid w:val="00BC222C"/>
    <w:rsid w:val="00BD1041"/>
    <w:rsid w:val="00BD3765"/>
    <w:rsid w:val="00BD3B80"/>
    <w:rsid w:val="00BD4A0D"/>
    <w:rsid w:val="00BD6A8F"/>
    <w:rsid w:val="00BD756A"/>
    <w:rsid w:val="00BD767D"/>
    <w:rsid w:val="00BE7CA2"/>
    <w:rsid w:val="00BF3029"/>
    <w:rsid w:val="00BF5492"/>
    <w:rsid w:val="00BF5ED7"/>
    <w:rsid w:val="00BF60F4"/>
    <w:rsid w:val="00BF7694"/>
    <w:rsid w:val="00C00742"/>
    <w:rsid w:val="00C00CA9"/>
    <w:rsid w:val="00C03C9F"/>
    <w:rsid w:val="00C049B2"/>
    <w:rsid w:val="00C13A96"/>
    <w:rsid w:val="00C14873"/>
    <w:rsid w:val="00C15AE8"/>
    <w:rsid w:val="00C1636F"/>
    <w:rsid w:val="00C2162C"/>
    <w:rsid w:val="00C238E1"/>
    <w:rsid w:val="00C275FF"/>
    <w:rsid w:val="00C3270A"/>
    <w:rsid w:val="00C33849"/>
    <w:rsid w:val="00C35168"/>
    <w:rsid w:val="00C377D1"/>
    <w:rsid w:val="00C40768"/>
    <w:rsid w:val="00C42D57"/>
    <w:rsid w:val="00C433AD"/>
    <w:rsid w:val="00C469F0"/>
    <w:rsid w:val="00C47A62"/>
    <w:rsid w:val="00C548A0"/>
    <w:rsid w:val="00C54A2A"/>
    <w:rsid w:val="00C5684B"/>
    <w:rsid w:val="00C5775A"/>
    <w:rsid w:val="00C61E05"/>
    <w:rsid w:val="00C6531E"/>
    <w:rsid w:val="00C6565D"/>
    <w:rsid w:val="00C66E69"/>
    <w:rsid w:val="00C70653"/>
    <w:rsid w:val="00C70CEB"/>
    <w:rsid w:val="00C72857"/>
    <w:rsid w:val="00C75A5F"/>
    <w:rsid w:val="00C80537"/>
    <w:rsid w:val="00C85164"/>
    <w:rsid w:val="00C93706"/>
    <w:rsid w:val="00C9674B"/>
    <w:rsid w:val="00C96E74"/>
    <w:rsid w:val="00C97F98"/>
    <w:rsid w:val="00CA1486"/>
    <w:rsid w:val="00CA6E5D"/>
    <w:rsid w:val="00CA7BA7"/>
    <w:rsid w:val="00CA7C98"/>
    <w:rsid w:val="00CB2079"/>
    <w:rsid w:val="00CB23B5"/>
    <w:rsid w:val="00CB35ED"/>
    <w:rsid w:val="00CB4D5A"/>
    <w:rsid w:val="00CB5739"/>
    <w:rsid w:val="00CC142F"/>
    <w:rsid w:val="00CC4DCD"/>
    <w:rsid w:val="00CC5786"/>
    <w:rsid w:val="00CC59C0"/>
    <w:rsid w:val="00CD414E"/>
    <w:rsid w:val="00CE199B"/>
    <w:rsid w:val="00CE32B8"/>
    <w:rsid w:val="00CE41DE"/>
    <w:rsid w:val="00CF1DE8"/>
    <w:rsid w:val="00D032A2"/>
    <w:rsid w:val="00D11398"/>
    <w:rsid w:val="00D13FAE"/>
    <w:rsid w:val="00D15003"/>
    <w:rsid w:val="00D170F3"/>
    <w:rsid w:val="00D206F8"/>
    <w:rsid w:val="00D22399"/>
    <w:rsid w:val="00D302EC"/>
    <w:rsid w:val="00D34679"/>
    <w:rsid w:val="00D3644C"/>
    <w:rsid w:val="00D36EF5"/>
    <w:rsid w:val="00D375B9"/>
    <w:rsid w:val="00D410E9"/>
    <w:rsid w:val="00D47878"/>
    <w:rsid w:val="00D478ED"/>
    <w:rsid w:val="00D512E5"/>
    <w:rsid w:val="00D535CE"/>
    <w:rsid w:val="00D60AD6"/>
    <w:rsid w:val="00D61285"/>
    <w:rsid w:val="00D657DE"/>
    <w:rsid w:val="00D72808"/>
    <w:rsid w:val="00D73D6B"/>
    <w:rsid w:val="00D7428E"/>
    <w:rsid w:val="00D74BFC"/>
    <w:rsid w:val="00D7547B"/>
    <w:rsid w:val="00D77538"/>
    <w:rsid w:val="00D85CB5"/>
    <w:rsid w:val="00D86582"/>
    <w:rsid w:val="00D86BB0"/>
    <w:rsid w:val="00D9173D"/>
    <w:rsid w:val="00D92338"/>
    <w:rsid w:val="00D92772"/>
    <w:rsid w:val="00D94380"/>
    <w:rsid w:val="00D95320"/>
    <w:rsid w:val="00DA0A78"/>
    <w:rsid w:val="00DA2899"/>
    <w:rsid w:val="00DA3054"/>
    <w:rsid w:val="00DA5FE0"/>
    <w:rsid w:val="00DA76B2"/>
    <w:rsid w:val="00DB11AD"/>
    <w:rsid w:val="00DB4BCC"/>
    <w:rsid w:val="00DB5065"/>
    <w:rsid w:val="00DB51A6"/>
    <w:rsid w:val="00DC0074"/>
    <w:rsid w:val="00DC00AA"/>
    <w:rsid w:val="00DC2B06"/>
    <w:rsid w:val="00DC3DC3"/>
    <w:rsid w:val="00DC643C"/>
    <w:rsid w:val="00DC64AE"/>
    <w:rsid w:val="00DC6AF5"/>
    <w:rsid w:val="00DD3E2D"/>
    <w:rsid w:val="00DD403C"/>
    <w:rsid w:val="00DD5177"/>
    <w:rsid w:val="00DD543D"/>
    <w:rsid w:val="00DD6645"/>
    <w:rsid w:val="00DE008C"/>
    <w:rsid w:val="00DE08DD"/>
    <w:rsid w:val="00DE327F"/>
    <w:rsid w:val="00DE5531"/>
    <w:rsid w:val="00DE55EC"/>
    <w:rsid w:val="00DE7550"/>
    <w:rsid w:val="00DF06D0"/>
    <w:rsid w:val="00DF1E6B"/>
    <w:rsid w:val="00DF2453"/>
    <w:rsid w:val="00DF3AFD"/>
    <w:rsid w:val="00DF3BB0"/>
    <w:rsid w:val="00DF6A63"/>
    <w:rsid w:val="00E01D2E"/>
    <w:rsid w:val="00E03D48"/>
    <w:rsid w:val="00E048E7"/>
    <w:rsid w:val="00E0721A"/>
    <w:rsid w:val="00E07625"/>
    <w:rsid w:val="00E12B92"/>
    <w:rsid w:val="00E12D34"/>
    <w:rsid w:val="00E12E06"/>
    <w:rsid w:val="00E135EA"/>
    <w:rsid w:val="00E143F3"/>
    <w:rsid w:val="00E15AE4"/>
    <w:rsid w:val="00E15EA1"/>
    <w:rsid w:val="00E21335"/>
    <w:rsid w:val="00E244A6"/>
    <w:rsid w:val="00E26BE8"/>
    <w:rsid w:val="00E26C47"/>
    <w:rsid w:val="00E30858"/>
    <w:rsid w:val="00E336EA"/>
    <w:rsid w:val="00E41367"/>
    <w:rsid w:val="00E41B5C"/>
    <w:rsid w:val="00E45BC1"/>
    <w:rsid w:val="00E46ADC"/>
    <w:rsid w:val="00E473F4"/>
    <w:rsid w:val="00E47537"/>
    <w:rsid w:val="00E50D58"/>
    <w:rsid w:val="00E51261"/>
    <w:rsid w:val="00E60DB5"/>
    <w:rsid w:val="00E6124D"/>
    <w:rsid w:val="00E61789"/>
    <w:rsid w:val="00E62CCE"/>
    <w:rsid w:val="00E62ED4"/>
    <w:rsid w:val="00E633F0"/>
    <w:rsid w:val="00E67A02"/>
    <w:rsid w:val="00E67C2F"/>
    <w:rsid w:val="00E67D91"/>
    <w:rsid w:val="00E70401"/>
    <w:rsid w:val="00E76524"/>
    <w:rsid w:val="00E76794"/>
    <w:rsid w:val="00E7686D"/>
    <w:rsid w:val="00E7724C"/>
    <w:rsid w:val="00E77360"/>
    <w:rsid w:val="00E81467"/>
    <w:rsid w:val="00E8269B"/>
    <w:rsid w:val="00E82D40"/>
    <w:rsid w:val="00E83687"/>
    <w:rsid w:val="00E86C33"/>
    <w:rsid w:val="00E87E4C"/>
    <w:rsid w:val="00E91B0B"/>
    <w:rsid w:val="00E91F04"/>
    <w:rsid w:val="00E92CFF"/>
    <w:rsid w:val="00EA2866"/>
    <w:rsid w:val="00EA3629"/>
    <w:rsid w:val="00EB34B6"/>
    <w:rsid w:val="00EB5129"/>
    <w:rsid w:val="00EB74D6"/>
    <w:rsid w:val="00EC0840"/>
    <w:rsid w:val="00EC281D"/>
    <w:rsid w:val="00EC579D"/>
    <w:rsid w:val="00EC58B0"/>
    <w:rsid w:val="00EC58C7"/>
    <w:rsid w:val="00ED21D5"/>
    <w:rsid w:val="00ED7302"/>
    <w:rsid w:val="00ED7CCF"/>
    <w:rsid w:val="00EE5597"/>
    <w:rsid w:val="00EE68BA"/>
    <w:rsid w:val="00EE6C90"/>
    <w:rsid w:val="00EF0DB6"/>
    <w:rsid w:val="00EF3962"/>
    <w:rsid w:val="00EF59E0"/>
    <w:rsid w:val="00EF6848"/>
    <w:rsid w:val="00EF72EB"/>
    <w:rsid w:val="00F001DB"/>
    <w:rsid w:val="00F02F17"/>
    <w:rsid w:val="00F057C0"/>
    <w:rsid w:val="00F11C09"/>
    <w:rsid w:val="00F20652"/>
    <w:rsid w:val="00F21795"/>
    <w:rsid w:val="00F24ABD"/>
    <w:rsid w:val="00F318C7"/>
    <w:rsid w:val="00F34356"/>
    <w:rsid w:val="00F34876"/>
    <w:rsid w:val="00F3555C"/>
    <w:rsid w:val="00F36C76"/>
    <w:rsid w:val="00F402C0"/>
    <w:rsid w:val="00F44A69"/>
    <w:rsid w:val="00F463A6"/>
    <w:rsid w:val="00F52DBA"/>
    <w:rsid w:val="00F5427E"/>
    <w:rsid w:val="00F5753B"/>
    <w:rsid w:val="00F628B3"/>
    <w:rsid w:val="00F62D32"/>
    <w:rsid w:val="00F66B61"/>
    <w:rsid w:val="00F731A6"/>
    <w:rsid w:val="00F7618B"/>
    <w:rsid w:val="00F7730B"/>
    <w:rsid w:val="00F80C3A"/>
    <w:rsid w:val="00F817C1"/>
    <w:rsid w:val="00F86AE0"/>
    <w:rsid w:val="00F87DF5"/>
    <w:rsid w:val="00F87F79"/>
    <w:rsid w:val="00F902A8"/>
    <w:rsid w:val="00F90A04"/>
    <w:rsid w:val="00F94469"/>
    <w:rsid w:val="00FA3AE3"/>
    <w:rsid w:val="00FA4110"/>
    <w:rsid w:val="00FA4DEB"/>
    <w:rsid w:val="00FB2425"/>
    <w:rsid w:val="00FB698B"/>
    <w:rsid w:val="00FC0126"/>
    <w:rsid w:val="00FC51B5"/>
    <w:rsid w:val="00FD1441"/>
    <w:rsid w:val="00FD3786"/>
    <w:rsid w:val="00FD3D26"/>
    <w:rsid w:val="00FD40F9"/>
    <w:rsid w:val="00FD5109"/>
    <w:rsid w:val="00FD56E1"/>
    <w:rsid w:val="00FD696E"/>
    <w:rsid w:val="00FD7EF9"/>
    <w:rsid w:val="00FE0741"/>
    <w:rsid w:val="00FE31B4"/>
    <w:rsid w:val="00FE56CA"/>
    <w:rsid w:val="00FF15A0"/>
    <w:rsid w:val="00FF1A40"/>
    <w:rsid w:val="00FF2700"/>
    <w:rsid w:val="00FF699A"/>
    <w:rsid w:val="00FF763F"/>
    <w:rsid w:val="625F782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9FF8"/>
  <w15:chartTrackingRefBased/>
  <w15:docId w15:val="{D584312B-756D-4DA0-965F-F2D151AB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5B9"/>
    <w:pPr>
      <w:ind w:left="720"/>
      <w:contextualSpacing/>
    </w:pPr>
  </w:style>
  <w:style w:type="paragraph" w:customStyle="1" w:styleId="ListParagraph1">
    <w:name w:val="List Paragraph1"/>
    <w:basedOn w:val="Normal"/>
    <w:uiPriority w:val="34"/>
    <w:qFormat/>
    <w:rsid w:val="00A74A83"/>
    <w:pPr>
      <w:widowControl w:val="0"/>
      <w:spacing w:line="408" w:lineRule="auto"/>
      <w:ind w:left="1" w:firstLineChars="200" w:firstLine="420"/>
      <w:jc w:val="both"/>
      <w:textAlignment w:val="bottom"/>
    </w:pPr>
    <w:rPr>
      <w:rFonts w:ascii="Times New Roman" w:eastAsia="SimSun" w:hAnsi="Times New Roman" w:cs="Times New Roman"/>
      <w:color w:val="000000"/>
      <w:sz w:val="21"/>
      <w:szCs w:val="20"/>
      <w:lang w:val="en-US"/>
    </w:rPr>
  </w:style>
  <w:style w:type="character" w:styleId="Hyperlink">
    <w:name w:val="Hyperlink"/>
    <w:basedOn w:val="DefaultParagraphFont"/>
    <w:uiPriority w:val="99"/>
    <w:unhideWhenUsed/>
    <w:rsid w:val="00937562"/>
    <w:rPr>
      <w:color w:val="0563C1" w:themeColor="hyperlink"/>
      <w:u w:val="single"/>
    </w:rPr>
  </w:style>
  <w:style w:type="character" w:styleId="UnresolvedMention">
    <w:name w:val="Unresolved Mention"/>
    <w:basedOn w:val="DefaultParagraphFont"/>
    <w:uiPriority w:val="99"/>
    <w:semiHidden/>
    <w:unhideWhenUsed/>
    <w:rsid w:val="00937562"/>
    <w:rPr>
      <w:color w:val="605E5C"/>
      <w:shd w:val="clear" w:color="auto" w:fill="E1DFDD"/>
    </w:rPr>
  </w:style>
  <w:style w:type="table" w:styleId="TableGrid">
    <w:name w:val="Table Grid"/>
    <w:basedOn w:val="TableNormal"/>
    <w:uiPriority w:val="39"/>
    <w:rsid w:val="0005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A760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CommentReference">
    <w:name w:val="annotation reference"/>
    <w:basedOn w:val="DefaultParagraphFont"/>
    <w:uiPriority w:val="99"/>
    <w:semiHidden/>
    <w:unhideWhenUsed/>
    <w:rsid w:val="000E6E1E"/>
    <w:rPr>
      <w:sz w:val="16"/>
      <w:szCs w:val="16"/>
    </w:rPr>
  </w:style>
  <w:style w:type="paragraph" w:styleId="CommentText">
    <w:name w:val="annotation text"/>
    <w:basedOn w:val="Normal"/>
    <w:link w:val="CommentTextChar"/>
    <w:uiPriority w:val="99"/>
    <w:semiHidden/>
    <w:unhideWhenUsed/>
    <w:rsid w:val="000E6E1E"/>
    <w:pPr>
      <w:spacing w:line="240" w:lineRule="auto"/>
    </w:pPr>
    <w:rPr>
      <w:sz w:val="20"/>
      <w:szCs w:val="20"/>
    </w:rPr>
  </w:style>
  <w:style w:type="character" w:customStyle="1" w:styleId="CommentTextChar">
    <w:name w:val="Comment Text Char"/>
    <w:basedOn w:val="DefaultParagraphFont"/>
    <w:link w:val="CommentText"/>
    <w:uiPriority w:val="99"/>
    <w:semiHidden/>
    <w:rsid w:val="000E6E1E"/>
    <w:rPr>
      <w:sz w:val="20"/>
      <w:szCs w:val="20"/>
    </w:rPr>
  </w:style>
  <w:style w:type="paragraph" w:styleId="CommentSubject">
    <w:name w:val="annotation subject"/>
    <w:basedOn w:val="CommentText"/>
    <w:next w:val="CommentText"/>
    <w:link w:val="CommentSubjectChar"/>
    <w:uiPriority w:val="99"/>
    <w:semiHidden/>
    <w:unhideWhenUsed/>
    <w:rsid w:val="000E6E1E"/>
    <w:rPr>
      <w:b/>
      <w:bCs/>
    </w:rPr>
  </w:style>
  <w:style w:type="character" w:customStyle="1" w:styleId="CommentSubjectChar">
    <w:name w:val="Comment Subject Char"/>
    <w:basedOn w:val="CommentTextChar"/>
    <w:link w:val="CommentSubject"/>
    <w:uiPriority w:val="99"/>
    <w:semiHidden/>
    <w:rsid w:val="000E6E1E"/>
    <w:rPr>
      <w:b/>
      <w:bCs/>
      <w:sz w:val="20"/>
      <w:szCs w:val="20"/>
    </w:rPr>
  </w:style>
  <w:style w:type="character" w:styleId="FollowedHyperlink">
    <w:name w:val="FollowedHyperlink"/>
    <w:basedOn w:val="DefaultParagraphFont"/>
    <w:uiPriority w:val="99"/>
    <w:semiHidden/>
    <w:unhideWhenUsed/>
    <w:rsid w:val="000E6E1E"/>
    <w:rPr>
      <w:color w:val="954F72" w:themeColor="followedHyperlink"/>
      <w:u w:val="single"/>
    </w:rPr>
  </w:style>
  <w:style w:type="paragraph" w:styleId="Header">
    <w:name w:val="header"/>
    <w:basedOn w:val="Normal"/>
    <w:link w:val="HeaderChar"/>
    <w:uiPriority w:val="99"/>
    <w:unhideWhenUsed/>
    <w:rsid w:val="006F0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072"/>
  </w:style>
  <w:style w:type="paragraph" w:styleId="Footer">
    <w:name w:val="footer"/>
    <w:basedOn w:val="Normal"/>
    <w:link w:val="FooterChar"/>
    <w:uiPriority w:val="99"/>
    <w:unhideWhenUsed/>
    <w:rsid w:val="006F0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072"/>
  </w:style>
  <w:style w:type="character" w:customStyle="1" w:styleId="normaltextrun">
    <w:name w:val="normaltextrun"/>
    <w:basedOn w:val="DefaultParagraphFont"/>
    <w:rsid w:val="007A03DA"/>
  </w:style>
  <w:style w:type="character" w:customStyle="1" w:styleId="eop">
    <w:name w:val="eop"/>
    <w:basedOn w:val="DefaultParagraphFont"/>
    <w:rsid w:val="007A03DA"/>
  </w:style>
  <w:style w:type="paragraph" w:customStyle="1" w:styleId="paragraph">
    <w:name w:val="paragraph"/>
    <w:basedOn w:val="Normal"/>
    <w:rsid w:val="007A03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3500">
      <w:bodyDiv w:val="1"/>
      <w:marLeft w:val="0"/>
      <w:marRight w:val="0"/>
      <w:marTop w:val="0"/>
      <w:marBottom w:val="0"/>
      <w:divBdr>
        <w:top w:val="none" w:sz="0" w:space="0" w:color="auto"/>
        <w:left w:val="none" w:sz="0" w:space="0" w:color="auto"/>
        <w:bottom w:val="none" w:sz="0" w:space="0" w:color="auto"/>
        <w:right w:val="none" w:sz="0" w:space="0" w:color="auto"/>
      </w:divBdr>
      <w:divsChild>
        <w:div w:id="1225025971">
          <w:marLeft w:val="0"/>
          <w:marRight w:val="0"/>
          <w:marTop w:val="0"/>
          <w:marBottom w:val="0"/>
          <w:divBdr>
            <w:top w:val="none" w:sz="0" w:space="0" w:color="auto"/>
            <w:left w:val="none" w:sz="0" w:space="0" w:color="auto"/>
            <w:bottom w:val="none" w:sz="0" w:space="0" w:color="auto"/>
            <w:right w:val="none" w:sz="0" w:space="0" w:color="auto"/>
          </w:divBdr>
        </w:div>
        <w:div w:id="1277828414">
          <w:marLeft w:val="0"/>
          <w:marRight w:val="0"/>
          <w:marTop w:val="0"/>
          <w:marBottom w:val="0"/>
          <w:divBdr>
            <w:top w:val="none" w:sz="0" w:space="0" w:color="auto"/>
            <w:left w:val="none" w:sz="0" w:space="0" w:color="auto"/>
            <w:bottom w:val="none" w:sz="0" w:space="0" w:color="auto"/>
            <w:right w:val="none" w:sz="0" w:space="0" w:color="auto"/>
          </w:divBdr>
        </w:div>
        <w:div w:id="1059135504">
          <w:marLeft w:val="0"/>
          <w:marRight w:val="0"/>
          <w:marTop w:val="0"/>
          <w:marBottom w:val="0"/>
          <w:divBdr>
            <w:top w:val="none" w:sz="0" w:space="0" w:color="auto"/>
            <w:left w:val="none" w:sz="0" w:space="0" w:color="auto"/>
            <w:bottom w:val="none" w:sz="0" w:space="0" w:color="auto"/>
            <w:right w:val="none" w:sz="0" w:space="0" w:color="auto"/>
          </w:divBdr>
        </w:div>
      </w:divsChild>
    </w:div>
    <w:div w:id="263268178">
      <w:bodyDiv w:val="1"/>
      <w:marLeft w:val="0"/>
      <w:marRight w:val="0"/>
      <w:marTop w:val="0"/>
      <w:marBottom w:val="0"/>
      <w:divBdr>
        <w:top w:val="none" w:sz="0" w:space="0" w:color="auto"/>
        <w:left w:val="none" w:sz="0" w:space="0" w:color="auto"/>
        <w:bottom w:val="none" w:sz="0" w:space="0" w:color="auto"/>
        <w:right w:val="none" w:sz="0" w:space="0" w:color="auto"/>
      </w:divBdr>
    </w:div>
    <w:div w:id="945314087">
      <w:bodyDiv w:val="1"/>
      <w:marLeft w:val="0"/>
      <w:marRight w:val="0"/>
      <w:marTop w:val="0"/>
      <w:marBottom w:val="0"/>
      <w:divBdr>
        <w:top w:val="none" w:sz="0" w:space="0" w:color="auto"/>
        <w:left w:val="none" w:sz="0" w:space="0" w:color="auto"/>
        <w:bottom w:val="none" w:sz="0" w:space="0" w:color="auto"/>
        <w:right w:val="none" w:sz="0" w:space="0" w:color="auto"/>
      </w:divBdr>
    </w:div>
    <w:div w:id="971138471">
      <w:bodyDiv w:val="1"/>
      <w:marLeft w:val="0"/>
      <w:marRight w:val="0"/>
      <w:marTop w:val="0"/>
      <w:marBottom w:val="0"/>
      <w:divBdr>
        <w:top w:val="none" w:sz="0" w:space="0" w:color="auto"/>
        <w:left w:val="none" w:sz="0" w:space="0" w:color="auto"/>
        <w:bottom w:val="none" w:sz="0" w:space="0" w:color="auto"/>
        <w:right w:val="none" w:sz="0" w:space="0" w:color="auto"/>
      </w:divBdr>
    </w:div>
    <w:div w:id="1202548600">
      <w:bodyDiv w:val="1"/>
      <w:marLeft w:val="0"/>
      <w:marRight w:val="0"/>
      <w:marTop w:val="0"/>
      <w:marBottom w:val="0"/>
      <w:divBdr>
        <w:top w:val="none" w:sz="0" w:space="0" w:color="auto"/>
        <w:left w:val="none" w:sz="0" w:space="0" w:color="auto"/>
        <w:bottom w:val="none" w:sz="0" w:space="0" w:color="auto"/>
        <w:right w:val="none" w:sz="0" w:space="0" w:color="auto"/>
      </w:divBdr>
    </w:div>
    <w:div w:id="1741903557">
      <w:bodyDiv w:val="1"/>
      <w:marLeft w:val="0"/>
      <w:marRight w:val="0"/>
      <w:marTop w:val="0"/>
      <w:marBottom w:val="0"/>
      <w:divBdr>
        <w:top w:val="none" w:sz="0" w:space="0" w:color="auto"/>
        <w:left w:val="none" w:sz="0" w:space="0" w:color="auto"/>
        <w:bottom w:val="none" w:sz="0" w:space="0" w:color="auto"/>
        <w:right w:val="none" w:sz="0" w:space="0" w:color="auto"/>
      </w:divBdr>
    </w:div>
    <w:div w:id="1754740002">
      <w:bodyDiv w:val="1"/>
      <w:marLeft w:val="0"/>
      <w:marRight w:val="0"/>
      <w:marTop w:val="0"/>
      <w:marBottom w:val="0"/>
      <w:divBdr>
        <w:top w:val="none" w:sz="0" w:space="0" w:color="auto"/>
        <w:left w:val="none" w:sz="0" w:space="0" w:color="auto"/>
        <w:bottom w:val="none" w:sz="0" w:space="0" w:color="auto"/>
        <w:right w:val="none" w:sz="0" w:space="0" w:color="auto"/>
      </w:divBdr>
      <w:divsChild>
        <w:div w:id="1708800134">
          <w:marLeft w:val="0"/>
          <w:marRight w:val="0"/>
          <w:marTop w:val="0"/>
          <w:marBottom w:val="0"/>
          <w:divBdr>
            <w:top w:val="none" w:sz="0" w:space="0" w:color="auto"/>
            <w:left w:val="none" w:sz="0" w:space="0" w:color="auto"/>
            <w:bottom w:val="none" w:sz="0" w:space="0" w:color="auto"/>
            <w:right w:val="none" w:sz="0" w:space="0" w:color="auto"/>
          </w:divBdr>
        </w:div>
        <w:div w:id="157040341">
          <w:marLeft w:val="0"/>
          <w:marRight w:val="0"/>
          <w:marTop w:val="0"/>
          <w:marBottom w:val="0"/>
          <w:divBdr>
            <w:top w:val="none" w:sz="0" w:space="0" w:color="auto"/>
            <w:left w:val="none" w:sz="0" w:space="0" w:color="auto"/>
            <w:bottom w:val="none" w:sz="0" w:space="0" w:color="auto"/>
            <w:right w:val="none" w:sz="0" w:space="0" w:color="auto"/>
          </w:divBdr>
        </w:div>
        <w:div w:id="31268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if.com/tsvcm" TargetMode="External"/><Relationship Id="rId18" Type="http://schemas.openxmlformats.org/officeDocument/2006/relationships/hyperlink" Target="https://www.hacfornatureandpeople.org/" TargetMode="External"/><Relationship Id="rId3" Type="http://schemas.openxmlformats.org/officeDocument/2006/relationships/customXml" Target="../customXml/item3.xml"/><Relationship Id="rId21" Type="http://schemas.openxmlformats.org/officeDocument/2006/relationships/hyperlink" Target="https://www.climatebonds.net/china/benefits-of-issuing" TargetMode="External"/><Relationship Id="rId7" Type="http://schemas.openxmlformats.org/officeDocument/2006/relationships/webSettings" Target="webSettings.xml"/><Relationship Id="rId12" Type="http://schemas.openxmlformats.org/officeDocument/2006/relationships/hyperlink" Target="https://www.nationalacademies.org/news/2021/02/new-report-charts-path-to-net-zero-carbon-emissions-by-2050-recommends-near-term-policies-to-ensure-fair-and-equitable-economic-transition-and-revitalization-of-manufacturing-industry" TargetMode="External"/><Relationship Id="rId17" Type="http://schemas.openxmlformats.org/officeDocument/2006/relationships/hyperlink" Target="https://www.oneplanetsummit.fr/en" TargetMode="External"/><Relationship Id="rId2" Type="http://schemas.openxmlformats.org/officeDocument/2006/relationships/customXml" Target="../customXml/item2.xml"/><Relationship Id="rId16" Type="http://schemas.openxmlformats.org/officeDocument/2006/relationships/hyperlink" Target="https://www.leaderspledgefornature.org/" TargetMode="External"/><Relationship Id="rId20" Type="http://schemas.openxmlformats.org/officeDocument/2006/relationships/hyperlink" Target="https://www.oceandecad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ea.org/reports/net-zero-by-205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nada.ca/en/services/environment/weather/climatechange/climate-plan/net-zero-emissions-2050/advisory-body.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naturepositiv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services/environment/weather/climatechange/climate-plan/net-zero-emissions-2050.html" TargetMode="External"/><Relationship Id="rId22" Type="http://schemas.openxmlformats.org/officeDocument/2006/relationships/hyperlink" Target="http://www.nrdc.cn/work?cid=92&amp;coo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D738CB-B846-2549-9557-2CD0D18607F0}">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9D5BF4FFD9747AC9EDDBB923F0588" ma:contentTypeVersion="14" ma:contentTypeDescription="Create a new document." ma:contentTypeScope="" ma:versionID="2f76bf98789c63148e838a3f6c10c887">
  <xsd:schema xmlns:xsd="http://www.w3.org/2001/XMLSchema" xmlns:xs="http://www.w3.org/2001/XMLSchema" xmlns:p="http://schemas.microsoft.com/office/2006/metadata/properties" xmlns:ns1="http://schemas.microsoft.com/sharepoint/v3" xmlns:ns2="b264e2e7-ab23-4dcc-bb45-749f6c6fdc9f" xmlns:ns3="c30a1c18-a078-46c9-8982-cdf33cf7ddba" targetNamespace="http://schemas.microsoft.com/office/2006/metadata/properties" ma:root="true" ma:fieldsID="a722dbefcaa30c595fb2b34804ae47a6" ns1:_="" ns2:_="" ns3:_="">
    <xsd:import namespace="http://schemas.microsoft.com/sharepoint/v3"/>
    <xsd:import namespace="b264e2e7-ab23-4dcc-bb45-749f6c6fdc9f"/>
    <xsd:import namespace="c30a1c18-a078-46c9-8982-cdf33cf7d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e2e7-ab23-4dcc-bb45-749f6c6f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a1c18-a078-46c9-8982-cdf33cf7dd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C86F5-371E-497F-A05B-0BC1F7F3B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e2e7-ab23-4dcc-bb45-749f6c6fdc9f"/>
    <ds:schemaRef ds:uri="c30a1c18-a078-46c9-8982-cdf33cf7d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00122-045E-4CD8-927C-278974518B9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65F0F49-5390-438D-81F1-F03AC86B8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Zhang</dc:creator>
  <cp:keywords/>
  <dc:description/>
  <cp:lastModifiedBy>Samantha Zhang</cp:lastModifiedBy>
  <cp:revision>2</cp:revision>
  <dcterms:created xsi:type="dcterms:W3CDTF">2021-06-04T18:55:00Z</dcterms:created>
  <dcterms:modified xsi:type="dcterms:W3CDTF">2021-06-04T18:55:00Z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0x01010044A9D5BF4FFD9747AC9EDDBB923F0588</vt:lpwstr>
  </property>
  <property fmtid="{D5CDD505-2E9C-101B-9397-08002B2CF9AE}" pid="3" name="grammarly_documentId">
    <vt:lpwstr>documentId_8707</vt:lpwstr>
  </property>
  <property fmtid="{D5CDD505-2E9C-101B-9397-08002B2CF9AE}" pid="4" name="grammarly_documentContext">
    <vt:lpwstr>{"goals":[],"domain":"general","emotions":[],"dialect":"canadian"}</vt:lpwstr>
  </property>
</Properties>
</file>